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031" w:rsidRPr="00A97A3A" w:rsidRDefault="00CA615D">
      <w:pPr>
        <w:pBdr>
          <w:top w:val="nil"/>
          <w:left w:val="nil"/>
          <w:bottom w:val="nil"/>
          <w:right w:val="nil"/>
          <w:between w:val="nil"/>
        </w:pBdr>
        <w:spacing w:after="0" w:line="240" w:lineRule="auto"/>
        <w:rPr>
          <w:rFonts w:ascii="Arial" w:eastAsia="Arial" w:hAnsi="Arial" w:cs="Arial"/>
          <w:color w:val="000000" w:themeColor="text1"/>
          <w:sz w:val="24"/>
          <w:szCs w:val="24"/>
        </w:rPr>
      </w:pPr>
      <w:bookmarkStart w:id="0" w:name="gjdgxs" w:colFirst="0" w:colLast="0"/>
      <w:bookmarkStart w:id="1" w:name="_GoBack"/>
      <w:bookmarkEnd w:id="0"/>
      <w:bookmarkEnd w:id="1"/>
      <w:r w:rsidRPr="00A97A3A">
        <w:rPr>
          <w:rFonts w:ascii="Arial" w:eastAsia="Arial" w:hAnsi="Arial" w:cs="Arial"/>
          <w:color w:val="000000" w:themeColor="text1"/>
          <w:sz w:val="24"/>
          <w:szCs w:val="24"/>
        </w:rPr>
        <w:t>B</w:t>
      </w:r>
      <w:r w:rsidR="0002374C" w:rsidRPr="00A97A3A">
        <w:rPr>
          <w:rFonts w:ascii="Arial" w:eastAsia="Arial" w:hAnsi="Arial" w:cs="Arial"/>
          <w:color w:val="000000" w:themeColor="text1"/>
          <w:sz w:val="24"/>
          <w:szCs w:val="24"/>
        </w:rPr>
        <w:t xml:space="preserve">ogotá, D.C., </w:t>
      </w:r>
      <w:r w:rsidRPr="00A97A3A">
        <w:rPr>
          <w:rFonts w:ascii="Arial" w:eastAsia="Arial" w:hAnsi="Arial" w:cs="Arial"/>
          <w:color w:val="000000" w:themeColor="text1"/>
          <w:sz w:val="24"/>
          <w:szCs w:val="24"/>
        </w:rPr>
        <w:t>diciembre de 2019</w:t>
      </w:r>
    </w:p>
    <w:p w:rsidR="00466031" w:rsidRPr="00A97A3A" w:rsidRDefault="00466031">
      <w:pPr>
        <w:pBdr>
          <w:top w:val="nil"/>
          <w:left w:val="nil"/>
          <w:bottom w:val="nil"/>
          <w:right w:val="nil"/>
          <w:between w:val="nil"/>
        </w:pBdr>
        <w:spacing w:after="0" w:line="240" w:lineRule="auto"/>
        <w:rPr>
          <w:rFonts w:ascii="Arial" w:eastAsia="Arial" w:hAnsi="Arial" w:cs="Arial"/>
          <w:color w:val="000000" w:themeColor="text1"/>
          <w:sz w:val="24"/>
          <w:szCs w:val="24"/>
        </w:rPr>
      </w:pPr>
    </w:p>
    <w:p w:rsidR="00466031" w:rsidRPr="00A97A3A" w:rsidRDefault="00466031">
      <w:pPr>
        <w:pBdr>
          <w:top w:val="nil"/>
          <w:left w:val="nil"/>
          <w:bottom w:val="nil"/>
          <w:right w:val="nil"/>
          <w:between w:val="nil"/>
        </w:pBdr>
        <w:spacing w:after="0" w:line="240" w:lineRule="auto"/>
        <w:rPr>
          <w:rFonts w:ascii="Arial" w:eastAsia="Arial" w:hAnsi="Arial" w:cs="Arial"/>
          <w:color w:val="000000" w:themeColor="text1"/>
          <w:sz w:val="24"/>
          <w:szCs w:val="24"/>
        </w:rPr>
      </w:pPr>
    </w:p>
    <w:p w:rsidR="00466031" w:rsidRPr="00A97A3A" w:rsidRDefault="00CA615D">
      <w:pPr>
        <w:pBdr>
          <w:top w:val="nil"/>
          <w:left w:val="nil"/>
          <w:bottom w:val="nil"/>
          <w:right w:val="nil"/>
          <w:between w:val="nil"/>
        </w:pBdr>
        <w:spacing w:after="0" w:line="240" w:lineRule="auto"/>
        <w:rPr>
          <w:rFonts w:ascii="Arial" w:eastAsia="Arial" w:hAnsi="Arial" w:cs="Arial"/>
          <w:color w:val="000000" w:themeColor="text1"/>
          <w:sz w:val="24"/>
          <w:szCs w:val="24"/>
        </w:rPr>
      </w:pPr>
      <w:r w:rsidRPr="00A97A3A">
        <w:rPr>
          <w:rFonts w:ascii="Arial" w:eastAsia="Arial" w:hAnsi="Arial" w:cs="Arial"/>
          <w:color w:val="000000" w:themeColor="text1"/>
          <w:sz w:val="24"/>
          <w:szCs w:val="24"/>
        </w:rPr>
        <w:t>Honorable Representante</w:t>
      </w:r>
    </w:p>
    <w:p w:rsidR="00466031" w:rsidRPr="00A97A3A" w:rsidRDefault="00CA615D">
      <w:pPr>
        <w:pBdr>
          <w:top w:val="nil"/>
          <w:left w:val="nil"/>
          <w:bottom w:val="nil"/>
          <w:right w:val="nil"/>
          <w:between w:val="nil"/>
        </w:pBdr>
        <w:spacing w:after="0" w:line="240" w:lineRule="auto"/>
        <w:rPr>
          <w:rFonts w:ascii="Arial" w:eastAsia="Arial" w:hAnsi="Arial" w:cs="Arial"/>
          <w:b/>
          <w:color w:val="000000" w:themeColor="text1"/>
          <w:sz w:val="24"/>
          <w:szCs w:val="24"/>
        </w:rPr>
      </w:pPr>
      <w:r w:rsidRPr="00A97A3A">
        <w:rPr>
          <w:rFonts w:ascii="Arial" w:eastAsia="Arial" w:hAnsi="Arial" w:cs="Arial"/>
          <w:b/>
          <w:color w:val="000000" w:themeColor="text1"/>
          <w:sz w:val="24"/>
          <w:szCs w:val="24"/>
        </w:rPr>
        <w:t xml:space="preserve">NORMA HURTADO SANCHEZ </w:t>
      </w:r>
    </w:p>
    <w:p w:rsidR="00466031" w:rsidRPr="00A97A3A" w:rsidRDefault="00CA615D">
      <w:pPr>
        <w:pBdr>
          <w:top w:val="nil"/>
          <w:left w:val="nil"/>
          <w:bottom w:val="nil"/>
          <w:right w:val="nil"/>
          <w:between w:val="nil"/>
        </w:pBdr>
        <w:spacing w:after="0" w:line="240" w:lineRule="auto"/>
        <w:rPr>
          <w:rFonts w:ascii="Arial" w:eastAsia="Arial" w:hAnsi="Arial" w:cs="Arial"/>
          <w:color w:val="000000" w:themeColor="text1"/>
          <w:sz w:val="24"/>
          <w:szCs w:val="24"/>
        </w:rPr>
      </w:pPr>
      <w:r w:rsidRPr="00A97A3A">
        <w:rPr>
          <w:rFonts w:ascii="Arial" w:eastAsia="Arial" w:hAnsi="Arial" w:cs="Arial"/>
          <w:color w:val="000000" w:themeColor="text1"/>
          <w:sz w:val="24"/>
          <w:szCs w:val="24"/>
        </w:rPr>
        <w:t xml:space="preserve">Presidente Comisión VII </w:t>
      </w:r>
    </w:p>
    <w:p w:rsidR="00466031" w:rsidRPr="00A97A3A" w:rsidRDefault="00CA615D">
      <w:pPr>
        <w:pBdr>
          <w:top w:val="nil"/>
          <w:left w:val="nil"/>
          <w:bottom w:val="nil"/>
          <w:right w:val="nil"/>
          <w:between w:val="nil"/>
        </w:pBdr>
        <w:spacing w:after="0" w:line="240" w:lineRule="auto"/>
        <w:rPr>
          <w:rFonts w:ascii="Arial" w:eastAsia="Arial" w:hAnsi="Arial" w:cs="Arial"/>
          <w:color w:val="000000" w:themeColor="text1"/>
          <w:sz w:val="24"/>
          <w:szCs w:val="24"/>
        </w:rPr>
      </w:pPr>
      <w:r w:rsidRPr="00A97A3A">
        <w:rPr>
          <w:rFonts w:ascii="Arial" w:eastAsia="Arial" w:hAnsi="Arial" w:cs="Arial"/>
          <w:color w:val="000000" w:themeColor="text1"/>
          <w:sz w:val="24"/>
          <w:szCs w:val="24"/>
        </w:rPr>
        <w:t>Cámara de Representantes</w:t>
      </w:r>
    </w:p>
    <w:p w:rsidR="00466031" w:rsidRPr="00A97A3A" w:rsidRDefault="00CA615D">
      <w:pPr>
        <w:pBdr>
          <w:top w:val="nil"/>
          <w:left w:val="nil"/>
          <w:bottom w:val="nil"/>
          <w:right w:val="nil"/>
          <w:between w:val="nil"/>
        </w:pBdr>
        <w:spacing w:after="0" w:line="240" w:lineRule="auto"/>
        <w:rPr>
          <w:rFonts w:ascii="Arial" w:eastAsia="Arial" w:hAnsi="Arial" w:cs="Arial"/>
          <w:color w:val="000000" w:themeColor="text1"/>
          <w:sz w:val="24"/>
          <w:szCs w:val="24"/>
        </w:rPr>
      </w:pPr>
      <w:r w:rsidRPr="00A97A3A">
        <w:rPr>
          <w:rFonts w:ascii="Arial" w:eastAsia="Arial" w:hAnsi="Arial" w:cs="Arial"/>
          <w:color w:val="000000" w:themeColor="text1"/>
          <w:sz w:val="24"/>
          <w:szCs w:val="24"/>
        </w:rPr>
        <w:t>E.</w:t>
      </w:r>
      <w:r w:rsidRPr="00A97A3A">
        <w:rPr>
          <w:rFonts w:ascii="Arial" w:eastAsia="Arial" w:hAnsi="Arial" w:cs="Arial"/>
          <w:color w:val="000000" w:themeColor="text1"/>
          <w:sz w:val="24"/>
          <w:szCs w:val="24"/>
        </w:rPr>
        <w:tab/>
        <w:t>S.</w:t>
      </w:r>
      <w:r w:rsidRPr="00A97A3A">
        <w:rPr>
          <w:rFonts w:ascii="Arial" w:eastAsia="Arial" w:hAnsi="Arial" w:cs="Arial"/>
          <w:color w:val="000000" w:themeColor="text1"/>
          <w:sz w:val="24"/>
          <w:szCs w:val="24"/>
        </w:rPr>
        <w:tab/>
        <w:t>D.</w:t>
      </w:r>
    </w:p>
    <w:p w:rsidR="00466031" w:rsidRPr="00A97A3A" w:rsidRDefault="00466031">
      <w:pPr>
        <w:pBdr>
          <w:top w:val="nil"/>
          <w:left w:val="nil"/>
          <w:bottom w:val="nil"/>
          <w:right w:val="nil"/>
          <w:between w:val="nil"/>
        </w:pBdr>
        <w:spacing w:after="0" w:line="240" w:lineRule="auto"/>
        <w:rPr>
          <w:rFonts w:ascii="Arial" w:eastAsia="Arial" w:hAnsi="Arial" w:cs="Arial"/>
          <w:color w:val="000000" w:themeColor="text1"/>
          <w:sz w:val="24"/>
          <w:szCs w:val="24"/>
        </w:rPr>
      </w:pPr>
    </w:p>
    <w:p w:rsidR="00466031" w:rsidRPr="00A97A3A" w:rsidRDefault="00466031">
      <w:pPr>
        <w:pBdr>
          <w:top w:val="nil"/>
          <w:left w:val="nil"/>
          <w:bottom w:val="nil"/>
          <w:right w:val="nil"/>
          <w:between w:val="nil"/>
        </w:pBdr>
        <w:spacing w:after="0" w:line="240" w:lineRule="auto"/>
        <w:rPr>
          <w:rFonts w:ascii="Arial" w:eastAsia="Arial" w:hAnsi="Arial" w:cs="Arial"/>
          <w:color w:val="000000" w:themeColor="text1"/>
          <w:sz w:val="24"/>
          <w:szCs w:val="24"/>
        </w:rPr>
      </w:pPr>
    </w:p>
    <w:p w:rsidR="00466031" w:rsidRPr="00A97A3A" w:rsidRDefault="00CA615D">
      <w:pPr>
        <w:pBdr>
          <w:top w:val="nil"/>
          <w:left w:val="nil"/>
          <w:bottom w:val="nil"/>
          <w:right w:val="nil"/>
          <w:between w:val="nil"/>
        </w:pBdr>
        <w:spacing w:after="0" w:line="240" w:lineRule="auto"/>
        <w:ind w:left="705"/>
        <w:rPr>
          <w:rFonts w:ascii="Arial" w:eastAsia="Arial" w:hAnsi="Arial" w:cs="Arial"/>
          <w:color w:val="000000" w:themeColor="text1"/>
          <w:sz w:val="24"/>
          <w:szCs w:val="24"/>
        </w:rPr>
      </w:pPr>
      <w:r w:rsidRPr="00A97A3A">
        <w:rPr>
          <w:rFonts w:ascii="Arial" w:eastAsia="Arial" w:hAnsi="Arial" w:cs="Arial"/>
          <w:b/>
          <w:color w:val="000000" w:themeColor="text1"/>
          <w:sz w:val="24"/>
          <w:szCs w:val="24"/>
        </w:rPr>
        <w:t>Asunto:</w:t>
      </w:r>
      <w:r w:rsidRPr="00A97A3A">
        <w:rPr>
          <w:rFonts w:ascii="Arial" w:eastAsia="Arial" w:hAnsi="Arial" w:cs="Arial"/>
          <w:color w:val="000000" w:themeColor="text1"/>
          <w:sz w:val="24"/>
          <w:szCs w:val="24"/>
        </w:rPr>
        <w:t xml:space="preserve"> </w:t>
      </w:r>
      <w:r w:rsidRPr="00A97A3A">
        <w:rPr>
          <w:rFonts w:ascii="Arial" w:eastAsia="Arial" w:hAnsi="Arial" w:cs="Arial"/>
          <w:b/>
          <w:color w:val="000000" w:themeColor="text1"/>
          <w:sz w:val="24"/>
          <w:szCs w:val="24"/>
        </w:rPr>
        <w:t>INFORME DE PONENCIA PARA PRIMER DEBATE AL PROYECTO DE LEY No. 291 de 2019 CÁMARA “</w:t>
      </w:r>
      <w:r w:rsidRPr="00A97A3A">
        <w:rPr>
          <w:rFonts w:ascii="Arial" w:eastAsia="Arial" w:hAnsi="Arial" w:cs="Arial"/>
          <w:color w:val="000000" w:themeColor="text1"/>
          <w:sz w:val="24"/>
          <w:szCs w:val="24"/>
        </w:rPr>
        <w:t xml:space="preserve">Por medio del cual se modifican los artículos 194 y 195 de la ley 100 de 1993” </w:t>
      </w:r>
    </w:p>
    <w:p w:rsidR="00466031" w:rsidRPr="00A97A3A" w:rsidRDefault="00466031">
      <w:pPr>
        <w:pBdr>
          <w:top w:val="nil"/>
          <w:left w:val="nil"/>
          <w:bottom w:val="nil"/>
          <w:right w:val="nil"/>
          <w:between w:val="nil"/>
        </w:pBdr>
        <w:spacing w:after="0" w:line="240" w:lineRule="auto"/>
        <w:rPr>
          <w:rFonts w:ascii="Arial" w:eastAsia="Arial" w:hAnsi="Arial" w:cs="Arial"/>
          <w:i/>
          <w:color w:val="000000" w:themeColor="text1"/>
          <w:sz w:val="24"/>
          <w:szCs w:val="24"/>
        </w:rPr>
      </w:pPr>
    </w:p>
    <w:p w:rsidR="00466031" w:rsidRPr="00A97A3A" w:rsidRDefault="00466031">
      <w:pPr>
        <w:pBdr>
          <w:top w:val="nil"/>
          <w:left w:val="nil"/>
          <w:bottom w:val="nil"/>
          <w:right w:val="nil"/>
          <w:between w:val="nil"/>
        </w:pBdr>
        <w:spacing w:after="0" w:line="240" w:lineRule="auto"/>
        <w:rPr>
          <w:rFonts w:ascii="Arial" w:eastAsia="Arial" w:hAnsi="Arial" w:cs="Arial"/>
          <w:color w:val="000000" w:themeColor="text1"/>
          <w:sz w:val="24"/>
          <w:szCs w:val="24"/>
        </w:rPr>
      </w:pPr>
    </w:p>
    <w:p w:rsidR="00466031" w:rsidRPr="00A97A3A" w:rsidRDefault="00CA615D">
      <w:pPr>
        <w:pBdr>
          <w:top w:val="nil"/>
          <w:left w:val="nil"/>
          <w:bottom w:val="nil"/>
          <w:right w:val="nil"/>
          <w:between w:val="nil"/>
        </w:pBdr>
        <w:spacing w:after="0" w:line="240" w:lineRule="auto"/>
        <w:rPr>
          <w:rFonts w:ascii="Arial" w:eastAsia="Arial" w:hAnsi="Arial" w:cs="Arial"/>
          <w:color w:val="000000" w:themeColor="text1"/>
          <w:sz w:val="24"/>
          <w:szCs w:val="24"/>
        </w:rPr>
      </w:pPr>
      <w:r w:rsidRPr="00A97A3A">
        <w:rPr>
          <w:rFonts w:ascii="Arial" w:eastAsia="Arial" w:hAnsi="Arial" w:cs="Arial"/>
          <w:color w:val="000000" w:themeColor="text1"/>
          <w:sz w:val="24"/>
          <w:szCs w:val="24"/>
        </w:rPr>
        <w:t>Respetada Señora Presidente:</w:t>
      </w:r>
    </w:p>
    <w:p w:rsidR="00466031" w:rsidRPr="00A97A3A" w:rsidRDefault="00466031">
      <w:pPr>
        <w:pBdr>
          <w:top w:val="nil"/>
          <w:left w:val="nil"/>
          <w:bottom w:val="nil"/>
          <w:right w:val="nil"/>
          <w:between w:val="nil"/>
        </w:pBdr>
        <w:spacing w:after="0" w:line="240" w:lineRule="auto"/>
        <w:rPr>
          <w:rFonts w:ascii="Arial" w:eastAsia="Arial" w:hAnsi="Arial" w:cs="Arial"/>
          <w:color w:val="000000" w:themeColor="text1"/>
          <w:sz w:val="24"/>
          <w:szCs w:val="24"/>
        </w:rPr>
      </w:pPr>
    </w:p>
    <w:p w:rsidR="00466031" w:rsidRPr="00A97A3A" w:rsidRDefault="00CA615D">
      <w:pPr>
        <w:pBdr>
          <w:top w:val="nil"/>
          <w:left w:val="nil"/>
          <w:bottom w:val="nil"/>
          <w:right w:val="nil"/>
          <w:between w:val="nil"/>
        </w:pBdr>
        <w:spacing w:after="0" w:line="240" w:lineRule="auto"/>
        <w:rPr>
          <w:rFonts w:ascii="Arial" w:eastAsia="Arial" w:hAnsi="Arial" w:cs="Arial"/>
          <w:color w:val="000000" w:themeColor="text1"/>
          <w:sz w:val="24"/>
          <w:szCs w:val="24"/>
        </w:rPr>
      </w:pPr>
      <w:r w:rsidRPr="00A97A3A">
        <w:rPr>
          <w:rFonts w:ascii="Arial" w:eastAsia="Arial" w:hAnsi="Arial" w:cs="Arial"/>
          <w:color w:val="000000" w:themeColor="text1"/>
          <w:sz w:val="24"/>
          <w:szCs w:val="24"/>
        </w:rPr>
        <w:t xml:space="preserve">En cumplimiento del encargo hecho por la honorable Mesa Directiva de la Comisión Séptima Constitucional de la Cámara de Representantes y de conformidad con lo establecido en el Artículo 156 de la ley 5ª de 1992, procedemos a rendir </w:t>
      </w:r>
      <w:r w:rsidRPr="00A97A3A">
        <w:rPr>
          <w:rFonts w:ascii="Arial" w:eastAsia="Arial" w:hAnsi="Arial" w:cs="Arial"/>
          <w:b/>
          <w:color w:val="000000" w:themeColor="text1"/>
          <w:sz w:val="24"/>
          <w:szCs w:val="24"/>
        </w:rPr>
        <w:t>INFORME DE PONENCIA PARA PRIMER DEBATE AL</w:t>
      </w:r>
      <w:r w:rsidRPr="00A97A3A">
        <w:rPr>
          <w:rFonts w:ascii="Arial" w:eastAsia="Arial" w:hAnsi="Arial" w:cs="Arial"/>
          <w:color w:val="000000" w:themeColor="text1"/>
          <w:sz w:val="24"/>
          <w:szCs w:val="24"/>
        </w:rPr>
        <w:t xml:space="preserve"> </w:t>
      </w:r>
      <w:r w:rsidRPr="00A97A3A">
        <w:rPr>
          <w:rFonts w:ascii="Arial" w:eastAsia="Arial" w:hAnsi="Arial" w:cs="Arial"/>
          <w:b/>
          <w:color w:val="000000" w:themeColor="text1"/>
          <w:sz w:val="24"/>
          <w:szCs w:val="24"/>
        </w:rPr>
        <w:t>PROYECTO DE LEY No. 291 de 2019 CÁMARA “</w:t>
      </w:r>
      <w:r w:rsidRPr="00A97A3A">
        <w:rPr>
          <w:rFonts w:ascii="Arial" w:eastAsia="Arial" w:hAnsi="Arial" w:cs="Arial"/>
          <w:color w:val="000000" w:themeColor="text1"/>
          <w:sz w:val="24"/>
          <w:szCs w:val="24"/>
        </w:rPr>
        <w:t>Por medio del cual se modifican los artículos 194 y 195 de la ley 100 de 1993”, en los siguientes términos:</w:t>
      </w:r>
    </w:p>
    <w:p w:rsidR="00466031" w:rsidRPr="00A97A3A" w:rsidRDefault="00CA615D">
      <w:pPr>
        <w:pBdr>
          <w:top w:val="nil"/>
          <w:left w:val="nil"/>
          <w:bottom w:val="nil"/>
          <w:right w:val="nil"/>
          <w:between w:val="nil"/>
        </w:pBdr>
        <w:spacing w:after="0" w:line="240" w:lineRule="auto"/>
        <w:rPr>
          <w:rFonts w:ascii="Arial" w:eastAsia="Arial" w:hAnsi="Arial" w:cs="Arial"/>
          <w:color w:val="000000" w:themeColor="text1"/>
          <w:sz w:val="24"/>
          <w:szCs w:val="24"/>
        </w:rPr>
      </w:pPr>
      <w:r w:rsidRPr="00A97A3A">
        <w:rPr>
          <w:rFonts w:ascii="Arial" w:eastAsia="Arial" w:hAnsi="Arial" w:cs="Arial"/>
          <w:color w:val="000000" w:themeColor="text1"/>
          <w:sz w:val="24"/>
          <w:szCs w:val="24"/>
          <w:highlight w:val="yellow"/>
        </w:rPr>
        <w:t xml:space="preserve"> </w:t>
      </w:r>
    </w:p>
    <w:p w:rsidR="00466031" w:rsidRPr="00A97A3A" w:rsidRDefault="00CA615D">
      <w:pPr>
        <w:pBdr>
          <w:top w:val="nil"/>
          <w:left w:val="nil"/>
          <w:bottom w:val="nil"/>
          <w:right w:val="nil"/>
          <w:between w:val="nil"/>
        </w:pBdr>
        <w:spacing w:after="0" w:line="240" w:lineRule="auto"/>
        <w:rPr>
          <w:rFonts w:ascii="Arial" w:eastAsia="Arial" w:hAnsi="Arial" w:cs="Arial"/>
          <w:color w:val="000000" w:themeColor="text1"/>
          <w:sz w:val="24"/>
          <w:szCs w:val="24"/>
        </w:rPr>
      </w:pPr>
      <w:r w:rsidRPr="00A97A3A">
        <w:rPr>
          <w:rFonts w:ascii="Arial" w:eastAsia="Arial" w:hAnsi="Arial" w:cs="Arial"/>
          <w:color w:val="000000" w:themeColor="text1"/>
          <w:sz w:val="24"/>
          <w:szCs w:val="24"/>
        </w:rPr>
        <w:t xml:space="preserve">La presente ponencia se desarrollará de la siguiente manera: </w:t>
      </w:r>
    </w:p>
    <w:p w:rsidR="00466031" w:rsidRPr="00A97A3A" w:rsidRDefault="00CA615D">
      <w:pPr>
        <w:numPr>
          <w:ilvl w:val="0"/>
          <w:numId w:val="5"/>
        </w:numPr>
        <w:pBdr>
          <w:top w:val="nil"/>
          <w:left w:val="nil"/>
          <w:bottom w:val="nil"/>
          <w:right w:val="nil"/>
          <w:between w:val="nil"/>
        </w:pBdr>
        <w:spacing w:after="0" w:line="240" w:lineRule="auto"/>
        <w:rPr>
          <w:rFonts w:ascii="Arial" w:eastAsia="Arial" w:hAnsi="Arial" w:cs="Arial"/>
          <w:color w:val="000000" w:themeColor="text1"/>
          <w:sz w:val="24"/>
          <w:szCs w:val="24"/>
        </w:rPr>
      </w:pPr>
      <w:r w:rsidRPr="00A97A3A">
        <w:rPr>
          <w:rFonts w:ascii="Arial" w:eastAsia="Arial" w:hAnsi="Arial" w:cs="Arial"/>
          <w:color w:val="000000" w:themeColor="text1"/>
          <w:sz w:val="24"/>
          <w:szCs w:val="24"/>
        </w:rPr>
        <w:t>Antecedentes de la iniciativa</w:t>
      </w:r>
    </w:p>
    <w:p w:rsidR="00466031" w:rsidRPr="00A97A3A" w:rsidRDefault="00CA615D">
      <w:pPr>
        <w:numPr>
          <w:ilvl w:val="0"/>
          <w:numId w:val="5"/>
        </w:numPr>
        <w:pBdr>
          <w:top w:val="nil"/>
          <w:left w:val="nil"/>
          <w:bottom w:val="nil"/>
          <w:right w:val="nil"/>
          <w:between w:val="nil"/>
        </w:pBdr>
        <w:spacing w:after="0" w:line="240" w:lineRule="auto"/>
        <w:rPr>
          <w:rFonts w:ascii="Arial" w:eastAsia="Arial" w:hAnsi="Arial" w:cs="Arial"/>
          <w:color w:val="000000" w:themeColor="text1"/>
          <w:sz w:val="24"/>
          <w:szCs w:val="24"/>
        </w:rPr>
      </w:pPr>
      <w:r w:rsidRPr="00A97A3A">
        <w:rPr>
          <w:rFonts w:ascii="Arial" w:eastAsia="Arial" w:hAnsi="Arial" w:cs="Arial"/>
          <w:color w:val="000000" w:themeColor="text1"/>
          <w:sz w:val="24"/>
          <w:szCs w:val="24"/>
        </w:rPr>
        <w:t>Marco Jurídico</w:t>
      </w:r>
    </w:p>
    <w:p w:rsidR="00466031" w:rsidRPr="00A97A3A" w:rsidRDefault="00CA615D">
      <w:pPr>
        <w:numPr>
          <w:ilvl w:val="0"/>
          <w:numId w:val="5"/>
        </w:numPr>
        <w:pBdr>
          <w:top w:val="nil"/>
          <w:left w:val="nil"/>
          <w:bottom w:val="nil"/>
          <w:right w:val="nil"/>
          <w:between w:val="nil"/>
        </w:pBdr>
        <w:spacing w:after="0" w:line="240" w:lineRule="auto"/>
        <w:rPr>
          <w:rFonts w:ascii="Arial" w:eastAsia="Arial" w:hAnsi="Arial" w:cs="Arial"/>
          <w:color w:val="000000" w:themeColor="text1"/>
          <w:sz w:val="24"/>
          <w:szCs w:val="24"/>
        </w:rPr>
      </w:pPr>
      <w:r w:rsidRPr="00A97A3A">
        <w:rPr>
          <w:rFonts w:ascii="Arial" w:eastAsia="Arial" w:hAnsi="Arial" w:cs="Arial"/>
          <w:color w:val="000000" w:themeColor="text1"/>
          <w:sz w:val="24"/>
          <w:szCs w:val="24"/>
        </w:rPr>
        <w:t>Alcance y contenido del proyecto</w:t>
      </w:r>
    </w:p>
    <w:p w:rsidR="00466031" w:rsidRPr="00A97A3A" w:rsidRDefault="00CA615D">
      <w:pPr>
        <w:numPr>
          <w:ilvl w:val="0"/>
          <w:numId w:val="5"/>
        </w:numPr>
        <w:pBdr>
          <w:top w:val="nil"/>
          <w:left w:val="nil"/>
          <w:bottom w:val="nil"/>
          <w:right w:val="nil"/>
          <w:between w:val="nil"/>
        </w:pBdr>
        <w:spacing w:after="0" w:line="240" w:lineRule="auto"/>
        <w:rPr>
          <w:rFonts w:ascii="Arial" w:eastAsia="Arial" w:hAnsi="Arial" w:cs="Arial"/>
          <w:color w:val="000000" w:themeColor="text1"/>
          <w:sz w:val="24"/>
          <w:szCs w:val="24"/>
        </w:rPr>
      </w:pPr>
      <w:r w:rsidRPr="00A97A3A">
        <w:rPr>
          <w:rFonts w:ascii="Arial" w:eastAsia="Arial" w:hAnsi="Arial" w:cs="Arial"/>
          <w:color w:val="000000" w:themeColor="text1"/>
          <w:sz w:val="24"/>
          <w:szCs w:val="24"/>
        </w:rPr>
        <w:t>Comparativo texto propuesto y radicado</w:t>
      </w:r>
    </w:p>
    <w:p w:rsidR="00466031" w:rsidRPr="00A97A3A" w:rsidRDefault="00CA615D">
      <w:pPr>
        <w:numPr>
          <w:ilvl w:val="0"/>
          <w:numId w:val="5"/>
        </w:numPr>
        <w:pBdr>
          <w:top w:val="nil"/>
          <w:left w:val="nil"/>
          <w:bottom w:val="nil"/>
          <w:right w:val="nil"/>
          <w:between w:val="nil"/>
        </w:pBdr>
        <w:spacing w:after="0" w:line="240" w:lineRule="auto"/>
        <w:rPr>
          <w:rFonts w:ascii="Arial" w:eastAsia="Arial" w:hAnsi="Arial" w:cs="Arial"/>
          <w:color w:val="000000" w:themeColor="text1"/>
          <w:sz w:val="24"/>
          <w:szCs w:val="24"/>
        </w:rPr>
      </w:pPr>
      <w:r w:rsidRPr="00A97A3A">
        <w:rPr>
          <w:rFonts w:ascii="Arial" w:eastAsia="Arial" w:hAnsi="Arial" w:cs="Arial"/>
          <w:color w:val="000000" w:themeColor="text1"/>
          <w:sz w:val="24"/>
          <w:szCs w:val="24"/>
        </w:rPr>
        <w:t xml:space="preserve">Proposición </w:t>
      </w:r>
    </w:p>
    <w:p w:rsidR="00466031" w:rsidRDefault="00466031">
      <w:pPr>
        <w:pBdr>
          <w:top w:val="nil"/>
          <w:left w:val="nil"/>
          <w:bottom w:val="nil"/>
          <w:right w:val="nil"/>
          <w:between w:val="nil"/>
        </w:pBdr>
        <w:spacing w:after="0" w:line="240" w:lineRule="auto"/>
        <w:rPr>
          <w:rFonts w:ascii="Arial" w:eastAsia="Arial" w:hAnsi="Arial" w:cs="Arial"/>
          <w:color w:val="000000" w:themeColor="text1"/>
          <w:sz w:val="24"/>
          <w:szCs w:val="24"/>
        </w:rPr>
      </w:pPr>
    </w:p>
    <w:p w:rsidR="00350D84" w:rsidRPr="00A97A3A" w:rsidRDefault="00350D84">
      <w:pPr>
        <w:pBdr>
          <w:top w:val="nil"/>
          <w:left w:val="nil"/>
          <w:bottom w:val="nil"/>
          <w:right w:val="nil"/>
          <w:between w:val="nil"/>
        </w:pBdr>
        <w:spacing w:after="0" w:line="240" w:lineRule="auto"/>
        <w:rPr>
          <w:rFonts w:ascii="Arial" w:eastAsia="Arial" w:hAnsi="Arial" w:cs="Arial"/>
          <w:color w:val="000000" w:themeColor="text1"/>
          <w:sz w:val="24"/>
          <w:szCs w:val="24"/>
        </w:rPr>
      </w:pPr>
    </w:p>
    <w:p w:rsidR="00466031" w:rsidRPr="00A97A3A" w:rsidRDefault="00CA615D">
      <w:pPr>
        <w:numPr>
          <w:ilvl w:val="0"/>
          <w:numId w:val="6"/>
        </w:numPr>
        <w:pBdr>
          <w:top w:val="nil"/>
          <w:left w:val="nil"/>
          <w:bottom w:val="nil"/>
          <w:right w:val="nil"/>
          <w:between w:val="nil"/>
        </w:pBdr>
        <w:spacing w:after="0" w:line="240" w:lineRule="auto"/>
        <w:jc w:val="left"/>
        <w:rPr>
          <w:rFonts w:ascii="Arial" w:eastAsia="Arial" w:hAnsi="Arial" w:cs="Arial"/>
          <w:b/>
          <w:color w:val="000000" w:themeColor="text1"/>
          <w:sz w:val="24"/>
          <w:szCs w:val="24"/>
        </w:rPr>
      </w:pPr>
      <w:r w:rsidRPr="00A97A3A">
        <w:rPr>
          <w:rFonts w:ascii="Arial" w:eastAsia="Arial" w:hAnsi="Arial" w:cs="Arial"/>
          <w:b/>
          <w:color w:val="000000" w:themeColor="text1"/>
          <w:sz w:val="24"/>
          <w:szCs w:val="24"/>
        </w:rPr>
        <w:t xml:space="preserve">ANTECEDENTES DE LA INICIATIVA </w:t>
      </w:r>
    </w:p>
    <w:p w:rsidR="00466031" w:rsidRPr="00A97A3A" w:rsidRDefault="00466031">
      <w:pPr>
        <w:pBdr>
          <w:top w:val="nil"/>
          <w:left w:val="nil"/>
          <w:bottom w:val="nil"/>
          <w:right w:val="nil"/>
          <w:between w:val="nil"/>
        </w:pBdr>
        <w:spacing w:after="0" w:line="240" w:lineRule="auto"/>
        <w:rPr>
          <w:rFonts w:ascii="Arial" w:eastAsia="Arial" w:hAnsi="Arial" w:cs="Arial"/>
          <w:color w:val="000000" w:themeColor="text1"/>
          <w:sz w:val="24"/>
          <w:szCs w:val="24"/>
        </w:rPr>
      </w:pPr>
    </w:p>
    <w:p w:rsidR="00466031" w:rsidRPr="00A97A3A" w:rsidRDefault="00CA615D">
      <w:pPr>
        <w:pBdr>
          <w:top w:val="nil"/>
          <w:left w:val="nil"/>
          <w:bottom w:val="nil"/>
          <w:right w:val="nil"/>
          <w:between w:val="nil"/>
        </w:pBdr>
        <w:spacing w:after="0" w:line="240" w:lineRule="auto"/>
        <w:rPr>
          <w:rFonts w:ascii="Arial" w:eastAsia="Arial" w:hAnsi="Arial" w:cs="Arial"/>
          <w:color w:val="000000" w:themeColor="text1"/>
          <w:sz w:val="24"/>
          <w:szCs w:val="24"/>
        </w:rPr>
      </w:pPr>
      <w:r w:rsidRPr="00A97A3A">
        <w:rPr>
          <w:rFonts w:ascii="Arial" w:eastAsia="Arial" w:hAnsi="Arial" w:cs="Arial"/>
          <w:color w:val="000000" w:themeColor="text1"/>
          <w:sz w:val="24"/>
          <w:szCs w:val="24"/>
        </w:rPr>
        <w:t xml:space="preserve">El proyecto de ley es de iniciativa del H. Representante José Luis Correa López y otros miembros de la Bancada del Partido Liberal de la Cámara de Representantes, el cual fue radicado el 06 de noviembre de 2019 en la Secretaría General de la Cámara de Representantes y fue publicado en la gaceta 1104 del 2019. </w:t>
      </w:r>
    </w:p>
    <w:p w:rsidR="00466031" w:rsidRPr="00A97A3A" w:rsidRDefault="00466031">
      <w:pPr>
        <w:pBdr>
          <w:top w:val="nil"/>
          <w:left w:val="nil"/>
          <w:bottom w:val="nil"/>
          <w:right w:val="nil"/>
          <w:between w:val="nil"/>
        </w:pBdr>
        <w:spacing w:after="0" w:line="240" w:lineRule="auto"/>
        <w:rPr>
          <w:rFonts w:ascii="Arial" w:eastAsia="Arial" w:hAnsi="Arial" w:cs="Arial"/>
          <w:color w:val="000000" w:themeColor="text1"/>
          <w:sz w:val="24"/>
          <w:szCs w:val="24"/>
        </w:rPr>
      </w:pPr>
    </w:p>
    <w:p w:rsidR="00466031" w:rsidRDefault="00CA615D">
      <w:pPr>
        <w:pBdr>
          <w:top w:val="nil"/>
          <w:left w:val="nil"/>
          <w:bottom w:val="nil"/>
          <w:right w:val="nil"/>
          <w:between w:val="nil"/>
        </w:pBdr>
        <w:spacing w:after="0" w:line="240" w:lineRule="auto"/>
        <w:rPr>
          <w:rFonts w:ascii="Arial" w:eastAsia="Arial" w:hAnsi="Arial" w:cs="Arial"/>
          <w:color w:val="000000" w:themeColor="text1"/>
          <w:sz w:val="24"/>
          <w:szCs w:val="24"/>
        </w:rPr>
      </w:pPr>
      <w:r w:rsidRPr="00A97A3A">
        <w:rPr>
          <w:rFonts w:ascii="Arial" w:eastAsia="Arial" w:hAnsi="Arial" w:cs="Arial"/>
          <w:color w:val="000000" w:themeColor="text1"/>
          <w:sz w:val="24"/>
          <w:szCs w:val="24"/>
        </w:rPr>
        <w:t xml:space="preserve">Dicho proyecto fue remitido por competencia, a la comisión séptima constitucional, quien de conformidad con lo establecido en la ley 5 de 1992 designó como ponentes </w:t>
      </w:r>
      <w:r w:rsidRPr="00A97A3A">
        <w:rPr>
          <w:rFonts w:ascii="Arial" w:eastAsia="Arial" w:hAnsi="Arial" w:cs="Arial"/>
          <w:color w:val="000000" w:themeColor="text1"/>
          <w:sz w:val="24"/>
          <w:szCs w:val="24"/>
        </w:rPr>
        <w:lastRenderedPageBreak/>
        <w:t>a los Honorables Representantes Jennifer Kristin Arias Falla, coordinadora ponente, Jose Luis Correa López y Jairo Humberto Cristo Correa.</w:t>
      </w:r>
    </w:p>
    <w:p w:rsidR="00350D84" w:rsidRPr="00350D84" w:rsidRDefault="00350D84">
      <w:pPr>
        <w:pBdr>
          <w:top w:val="nil"/>
          <w:left w:val="nil"/>
          <w:bottom w:val="nil"/>
          <w:right w:val="nil"/>
          <w:between w:val="nil"/>
        </w:pBdr>
        <w:spacing w:after="0" w:line="240" w:lineRule="auto"/>
        <w:rPr>
          <w:rFonts w:ascii="Arial" w:eastAsia="Arial" w:hAnsi="Arial" w:cs="Arial"/>
          <w:color w:val="000000" w:themeColor="text1"/>
          <w:sz w:val="24"/>
          <w:szCs w:val="24"/>
        </w:rPr>
      </w:pPr>
    </w:p>
    <w:p w:rsidR="00466031" w:rsidRPr="00A97A3A" w:rsidRDefault="00466031">
      <w:pPr>
        <w:pBdr>
          <w:top w:val="nil"/>
          <w:left w:val="nil"/>
          <w:bottom w:val="nil"/>
          <w:right w:val="nil"/>
          <w:between w:val="nil"/>
        </w:pBdr>
        <w:spacing w:after="0" w:line="240" w:lineRule="auto"/>
        <w:rPr>
          <w:rFonts w:ascii="Arial" w:eastAsia="Arial" w:hAnsi="Arial" w:cs="Arial"/>
          <w:b/>
          <w:color w:val="000000" w:themeColor="text1"/>
          <w:sz w:val="24"/>
          <w:szCs w:val="24"/>
        </w:rPr>
      </w:pPr>
    </w:p>
    <w:p w:rsidR="00466031" w:rsidRPr="00A97A3A" w:rsidRDefault="00CA615D">
      <w:pPr>
        <w:numPr>
          <w:ilvl w:val="0"/>
          <w:numId w:val="6"/>
        </w:numPr>
        <w:pBdr>
          <w:top w:val="nil"/>
          <w:left w:val="nil"/>
          <w:bottom w:val="nil"/>
          <w:right w:val="nil"/>
          <w:between w:val="nil"/>
        </w:pBdr>
        <w:spacing w:after="0" w:line="240" w:lineRule="auto"/>
        <w:jc w:val="left"/>
        <w:rPr>
          <w:rFonts w:ascii="Arial" w:eastAsia="Arial" w:hAnsi="Arial" w:cs="Arial"/>
          <w:b/>
          <w:color w:val="000000" w:themeColor="text1"/>
          <w:sz w:val="24"/>
          <w:szCs w:val="24"/>
        </w:rPr>
      </w:pPr>
      <w:r w:rsidRPr="00A97A3A">
        <w:rPr>
          <w:rFonts w:ascii="Arial" w:eastAsia="Arial" w:hAnsi="Arial" w:cs="Arial"/>
          <w:b/>
          <w:color w:val="000000" w:themeColor="text1"/>
          <w:sz w:val="24"/>
          <w:szCs w:val="24"/>
        </w:rPr>
        <w:t>MARCO JURÍDICO</w:t>
      </w:r>
    </w:p>
    <w:p w:rsidR="00466031" w:rsidRPr="00A97A3A" w:rsidRDefault="00466031" w:rsidP="0003763B">
      <w:pPr>
        <w:pStyle w:val="Sinespaciado"/>
        <w:rPr>
          <w:rFonts w:ascii="Arial" w:hAnsi="Arial" w:cs="Arial"/>
          <w:color w:val="000000" w:themeColor="text1"/>
          <w:sz w:val="24"/>
          <w:szCs w:val="24"/>
        </w:rPr>
      </w:pPr>
    </w:p>
    <w:p w:rsidR="0003763B" w:rsidRPr="00A97A3A" w:rsidRDefault="0003763B" w:rsidP="0003763B">
      <w:pPr>
        <w:pStyle w:val="Sinespaciado"/>
        <w:rPr>
          <w:rFonts w:ascii="Arial" w:hAnsi="Arial" w:cs="Arial"/>
          <w:color w:val="000000" w:themeColor="text1"/>
          <w:sz w:val="24"/>
          <w:szCs w:val="24"/>
        </w:rPr>
      </w:pPr>
      <w:r w:rsidRPr="00A97A3A">
        <w:rPr>
          <w:rFonts w:ascii="Arial" w:hAnsi="Arial" w:cs="Arial"/>
          <w:color w:val="000000" w:themeColor="text1"/>
          <w:sz w:val="24"/>
          <w:szCs w:val="24"/>
        </w:rPr>
        <w:t xml:space="preserve">Las Empresas Sociales del Estado son </w:t>
      </w:r>
      <w:r w:rsidRPr="00A97A3A">
        <w:rPr>
          <w:rFonts w:ascii="Arial" w:hAnsi="Arial" w:cs="Arial"/>
          <w:color w:val="000000" w:themeColor="text1"/>
          <w:sz w:val="24"/>
          <w:szCs w:val="24"/>
          <w:shd w:val="clear" w:color="auto" w:fill="FFFFFF"/>
        </w:rPr>
        <w:t>una categoría especial de entidad pública descentralizada, con personería jurídica, patrimonio propio y autonomía administrativa, creadas por la ley o por las asambleas o concejos, según el caso, encargadas de la prestación de servicios de salud en forma directa por la nación o por las entidades territoriales de conformidad con lo establecido en el artículo 194 de la ley 100 de 1993.</w:t>
      </w:r>
    </w:p>
    <w:p w:rsidR="0003763B" w:rsidRPr="00A97A3A" w:rsidRDefault="0003763B" w:rsidP="0003763B">
      <w:pPr>
        <w:pStyle w:val="Sinespaciado"/>
        <w:rPr>
          <w:rFonts w:ascii="Arial" w:hAnsi="Arial" w:cs="Arial"/>
          <w:color w:val="000000" w:themeColor="text1"/>
          <w:sz w:val="24"/>
          <w:szCs w:val="24"/>
        </w:rPr>
      </w:pPr>
    </w:p>
    <w:p w:rsidR="00466031" w:rsidRPr="00A97A3A" w:rsidRDefault="0003763B" w:rsidP="007A5394">
      <w:pPr>
        <w:pStyle w:val="Sinespaciado"/>
        <w:rPr>
          <w:rFonts w:ascii="Arial" w:hAnsi="Arial" w:cs="Arial"/>
          <w:color w:val="000000" w:themeColor="text1"/>
          <w:sz w:val="24"/>
          <w:szCs w:val="24"/>
          <w:highlight w:val="yellow"/>
        </w:rPr>
      </w:pPr>
      <w:r w:rsidRPr="00A97A3A">
        <w:rPr>
          <w:rFonts w:ascii="Arial" w:hAnsi="Arial" w:cs="Arial"/>
          <w:color w:val="000000" w:themeColor="text1"/>
          <w:sz w:val="24"/>
          <w:szCs w:val="24"/>
        </w:rPr>
        <w:t xml:space="preserve">Su desarrollo legal se ha presentado a lo largo del tiempo </w:t>
      </w:r>
      <w:r w:rsidR="004A429A" w:rsidRPr="00A97A3A">
        <w:rPr>
          <w:rFonts w:ascii="Arial" w:hAnsi="Arial" w:cs="Arial"/>
          <w:color w:val="000000" w:themeColor="text1"/>
          <w:sz w:val="24"/>
          <w:szCs w:val="24"/>
        </w:rPr>
        <w:t>en las siguientes disposiciones:</w:t>
      </w:r>
    </w:p>
    <w:p w:rsidR="00466031" w:rsidRPr="00A97A3A" w:rsidRDefault="00466031" w:rsidP="007A5394">
      <w:pPr>
        <w:pStyle w:val="Sinespaciado"/>
        <w:rPr>
          <w:rFonts w:ascii="Arial" w:hAnsi="Arial" w:cs="Arial"/>
          <w:color w:val="000000" w:themeColor="text1"/>
          <w:sz w:val="24"/>
          <w:szCs w:val="24"/>
        </w:rPr>
      </w:pPr>
    </w:p>
    <w:p w:rsidR="00466031" w:rsidRPr="00A97A3A" w:rsidRDefault="00CA615D" w:rsidP="007A5394">
      <w:pPr>
        <w:pStyle w:val="Sinespaciado"/>
        <w:numPr>
          <w:ilvl w:val="0"/>
          <w:numId w:val="8"/>
        </w:numPr>
        <w:rPr>
          <w:rFonts w:ascii="Arial" w:hAnsi="Arial" w:cs="Arial"/>
          <w:color w:val="000000" w:themeColor="text1"/>
          <w:sz w:val="24"/>
          <w:szCs w:val="24"/>
        </w:rPr>
      </w:pPr>
      <w:r w:rsidRPr="00A97A3A">
        <w:rPr>
          <w:rFonts w:ascii="Arial" w:hAnsi="Arial" w:cs="Arial"/>
          <w:color w:val="000000" w:themeColor="text1"/>
          <w:sz w:val="24"/>
          <w:szCs w:val="24"/>
        </w:rPr>
        <w:t>Ley 10 de 1990</w:t>
      </w:r>
      <w:r w:rsidR="006C3C91" w:rsidRPr="00A97A3A">
        <w:rPr>
          <w:rFonts w:ascii="Arial" w:hAnsi="Arial" w:cs="Arial"/>
          <w:color w:val="000000" w:themeColor="text1"/>
          <w:sz w:val="24"/>
          <w:szCs w:val="24"/>
        </w:rPr>
        <w:t xml:space="preserve"> “Por la cual se reorganiza el Sistema Nacional de Salud y se dictan otras disposiciones”</w:t>
      </w:r>
      <w:r w:rsidR="00D00D3A" w:rsidRPr="00A97A3A">
        <w:rPr>
          <w:rFonts w:ascii="Arial" w:hAnsi="Arial" w:cs="Arial"/>
          <w:color w:val="000000" w:themeColor="text1"/>
          <w:sz w:val="24"/>
          <w:szCs w:val="24"/>
        </w:rPr>
        <w:t>.</w:t>
      </w:r>
    </w:p>
    <w:p w:rsidR="00466031" w:rsidRPr="00A97A3A" w:rsidRDefault="00CA615D" w:rsidP="007A5394">
      <w:pPr>
        <w:pStyle w:val="Sinespaciado"/>
        <w:numPr>
          <w:ilvl w:val="0"/>
          <w:numId w:val="8"/>
        </w:numPr>
        <w:rPr>
          <w:rFonts w:ascii="Arial" w:hAnsi="Arial" w:cs="Arial"/>
          <w:color w:val="000000" w:themeColor="text1"/>
          <w:sz w:val="24"/>
          <w:szCs w:val="24"/>
        </w:rPr>
      </w:pPr>
      <w:r w:rsidRPr="00A97A3A">
        <w:rPr>
          <w:rFonts w:ascii="Arial" w:hAnsi="Arial" w:cs="Arial"/>
          <w:color w:val="000000" w:themeColor="text1"/>
          <w:sz w:val="24"/>
          <w:szCs w:val="24"/>
        </w:rPr>
        <w:t>Ley 100 de 1993</w:t>
      </w:r>
      <w:r w:rsidR="006C3C91" w:rsidRPr="00A97A3A">
        <w:rPr>
          <w:rFonts w:ascii="Arial" w:hAnsi="Arial" w:cs="Arial"/>
          <w:color w:val="000000" w:themeColor="text1"/>
          <w:sz w:val="24"/>
          <w:szCs w:val="24"/>
        </w:rPr>
        <w:t xml:space="preserve"> “Por la cual se crea el sistema de seguridad social integral y se dictan otras disposiciones”</w:t>
      </w:r>
      <w:r w:rsidR="00D00D3A" w:rsidRPr="00A97A3A">
        <w:rPr>
          <w:rFonts w:ascii="Arial" w:hAnsi="Arial" w:cs="Arial"/>
          <w:color w:val="000000" w:themeColor="text1"/>
          <w:sz w:val="24"/>
          <w:szCs w:val="24"/>
        </w:rPr>
        <w:t>.</w:t>
      </w:r>
    </w:p>
    <w:p w:rsidR="00466031" w:rsidRPr="00A97A3A" w:rsidRDefault="00CA615D" w:rsidP="007A5394">
      <w:pPr>
        <w:pStyle w:val="Sinespaciado"/>
        <w:numPr>
          <w:ilvl w:val="0"/>
          <w:numId w:val="8"/>
        </w:numPr>
        <w:rPr>
          <w:rFonts w:ascii="Arial" w:hAnsi="Arial" w:cs="Arial"/>
          <w:color w:val="000000" w:themeColor="text1"/>
          <w:sz w:val="24"/>
          <w:szCs w:val="24"/>
        </w:rPr>
      </w:pPr>
      <w:r w:rsidRPr="00A97A3A">
        <w:rPr>
          <w:rFonts w:ascii="Arial" w:hAnsi="Arial" w:cs="Arial"/>
          <w:color w:val="000000" w:themeColor="text1"/>
          <w:sz w:val="24"/>
          <w:szCs w:val="24"/>
        </w:rPr>
        <w:t>Ley 489 de 1998</w:t>
      </w:r>
      <w:r w:rsidR="006C3C91" w:rsidRPr="00A97A3A">
        <w:rPr>
          <w:rFonts w:ascii="Arial" w:hAnsi="Arial" w:cs="Arial"/>
          <w:color w:val="000000" w:themeColor="text1"/>
          <w:sz w:val="24"/>
          <w:szCs w:val="24"/>
        </w:rPr>
        <w:t xml:space="preserve"> “Por la cual se dictan normas sobre la organización y funcionamiento de las entidades del orden nacional, se expiden las disposiciones, principios y reglas generales para el ejercicio de las atribuciones previstas en los numerales 15 y 16 del artículo </w:t>
      </w:r>
      <w:hyperlink r:id="rId8" w:anchor="189" w:history="1">
        <w:r w:rsidR="006C3C91" w:rsidRPr="00A97A3A">
          <w:rPr>
            <w:rStyle w:val="Hipervnculo"/>
            <w:rFonts w:ascii="Arial" w:hAnsi="Arial" w:cs="Arial"/>
            <w:color w:val="000000" w:themeColor="text1"/>
            <w:sz w:val="24"/>
            <w:szCs w:val="24"/>
            <w:u w:val="none"/>
          </w:rPr>
          <w:t>189</w:t>
        </w:r>
      </w:hyperlink>
      <w:r w:rsidR="006C3C91" w:rsidRPr="00A97A3A">
        <w:rPr>
          <w:rFonts w:ascii="Arial" w:hAnsi="Arial" w:cs="Arial"/>
          <w:color w:val="000000" w:themeColor="text1"/>
          <w:sz w:val="24"/>
          <w:szCs w:val="24"/>
        </w:rPr>
        <w:t> de la Constitución Política y se dictan otras disposiciones”</w:t>
      </w:r>
      <w:r w:rsidRPr="00A97A3A">
        <w:rPr>
          <w:rFonts w:ascii="Arial" w:hAnsi="Arial" w:cs="Arial"/>
          <w:color w:val="000000" w:themeColor="text1"/>
          <w:sz w:val="24"/>
          <w:szCs w:val="24"/>
        </w:rPr>
        <w:t>, artículo 83</w:t>
      </w:r>
      <w:r w:rsidR="00D00D3A" w:rsidRPr="00A97A3A">
        <w:rPr>
          <w:rFonts w:ascii="Arial" w:hAnsi="Arial" w:cs="Arial"/>
          <w:color w:val="000000" w:themeColor="text1"/>
          <w:sz w:val="24"/>
          <w:szCs w:val="24"/>
        </w:rPr>
        <w:t>.</w:t>
      </w:r>
    </w:p>
    <w:p w:rsidR="00466031" w:rsidRPr="00A97A3A" w:rsidRDefault="00CA615D" w:rsidP="007A5394">
      <w:pPr>
        <w:pStyle w:val="Sinespaciado"/>
        <w:numPr>
          <w:ilvl w:val="0"/>
          <w:numId w:val="8"/>
        </w:numPr>
        <w:rPr>
          <w:rFonts w:ascii="Arial" w:hAnsi="Arial" w:cs="Arial"/>
          <w:color w:val="000000" w:themeColor="text1"/>
          <w:sz w:val="24"/>
          <w:szCs w:val="24"/>
        </w:rPr>
      </w:pPr>
      <w:r w:rsidRPr="00A97A3A">
        <w:rPr>
          <w:rFonts w:ascii="Arial" w:hAnsi="Arial" w:cs="Arial"/>
          <w:color w:val="000000" w:themeColor="text1"/>
          <w:sz w:val="24"/>
          <w:szCs w:val="24"/>
        </w:rPr>
        <w:t xml:space="preserve">LEY 344 </w:t>
      </w:r>
      <w:r w:rsidR="00AC7B9E" w:rsidRPr="00A97A3A">
        <w:rPr>
          <w:rFonts w:ascii="Arial" w:hAnsi="Arial" w:cs="Arial"/>
          <w:color w:val="000000" w:themeColor="text1"/>
          <w:sz w:val="24"/>
          <w:szCs w:val="24"/>
        </w:rPr>
        <w:t xml:space="preserve">de </w:t>
      </w:r>
      <w:r w:rsidRPr="00A97A3A">
        <w:rPr>
          <w:rFonts w:ascii="Arial" w:hAnsi="Arial" w:cs="Arial"/>
          <w:color w:val="000000" w:themeColor="text1"/>
          <w:sz w:val="24"/>
          <w:szCs w:val="24"/>
        </w:rPr>
        <w:t>1996</w:t>
      </w:r>
      <w:r w:rsidR="00871549" w:rsidRPr="00A97A3A">
        <w:rPr>
          <w:rFonts w:ascii="Arial" w:hAnsi="Arial" w:cs="Arial"/>
          <w:color w:val="000000" w:themeColor="text1"/>
          <w:sz w:val="24"/>
          <w:szCs w:val="24"/>
        </w:rPr>
        <w:t xml:space="preserve"> “Por la cual se dictan normas tendientes a la racionalización del gasto público, se conceden unas facultades extraordinarias y se expiden otras disposiciones”</w:t>
      </w:r>
      <w:r w:rsidRPr="00A97A3A">
        <w:rPr>
          <w:rFonts w:ascii="Arial" w:hAnsi="Arial" w:cs="Arial"/>
          <w:color w:val="000000" w:themeColor="text1"/>
          <w:sz w:val="24"/>
          <w:szCs w:val="24"/>
        </w:rPr>
        <w:t>, artículo 21</w:t>
      </w:r>
      <w:r w:rsidR="00D00D3A" w:rsidRPr="00A97A3A">
        <w:rPr>
          <w:rFonts w:ascii="Arial" w:hAnsi="Arial" w:cs="Arial"/>
          <w:color w:val="000000" w:themeColor="text1"/>
          <w:sz w:val="24"/>
          <w:szCs w:val="24"/>
        </w:rPr>
        <w:t>.</w:t>
      </w:r>
    </w:p>
    <w:p w:rsidR="00466031" w:rsidRPr="00A97A3A" w:rsidRDefault="00871549" w:rsidP="007A5394">
      <w:pPr>
        <w:pStyle w:val="Sinespaciado"/>
        <w:numPr>
          <w:ilvl w:val="0"/>
          <w:numId w:val="8"/>
        </w:numPr>
        <w:rPr>
          <w:rFonts w:ascii="Arial" w:hAnsi="Arial" w:cs="Arial"/>
          <w:color w:val="000000" w:themeColor="text1"/>
          <w:sz w:val="24"/>
          <w:szCs w:val="24"/>
        </w:rPr>
      </w:pPr>
      <w:r w:rsidRPr="00A97A3A">
        <w:rPr>
          <w:rFonts w:ascii="Arial" w:hAnsi="Arial" w:cs="Arial"/>
          <w:color w:val="000000" w:themeColor="text1"/>
          <w:sz w:val="24"/>
          <w:szCs w:val="24"/>
        </w:rPr>
        <w:t>Decreto 1750 de 2003 “Por el cual se escinde el Instituto de Seguros Sociales y se crean unas Empresas Sociales del Estado”.</w:t>
      </w:r>
    </w:p>
    <w:p w:rsidR="00017ED9" w:rsidRPr="00A97A3A" w:rsidRDefault="00017ED9" w:rsidP="007A5394">
      <w:pPr>
        <w:pStyle w:val="Sinespaciado"/>
        <w:numPr>
          <w:ilvl w:val="0"/>
          <w:numId w:val="8"/>
        </w:numPr>
        <w:rPr>
          <w:rFonts w:ascii="Arial" w:hAnsi="Arial" w:cs="Arial"/>
          <w:color w:val="000000" w:themeColor="text1"/>
          <w:sz w:val="24"/>
          <w:szCs w:val="24"/>
        </w:rPr>
      </w:pPr>
      <w:r w:rsidRPr="00A97A3A">
        <w:rPr>
          <w:rFonts w:ascii="Arial" w:hAnsi="Arial" w:cs="Arial"/>
          <w:color w:val="000000" w:themeColor="text1"/>
          <w:sz w:val="24"/>
          <w:szCs w:val="24"/>
        </w:rPr>
        <w:t>Decreto 780 de 2016 “Por medio del cual se expide el Decreto Único Reglamentario del Sector Salud y Protección Social”, articulo 2.5.3.8.4.2.1 y siguientes.</w:t>
      </w:r>
    </w:p>
    <w:p w:rsidR="007A5394" w:rsidRPr="00A97A3A" w:rsidRDefault="007A5394" w:rsidP="007A5394">
      <w:pPr>
        <w:pStyle w:val="Sinespaciado"/>
        <w:numPr>
          <w:ilvl w:val="0"/>
          <w:numId w:val="8"/>
        </w:numPr>
        <w:rPr>
          <w:rFonts w:ascii="Arial" w:hAnsi="Arial" w:cs="Arial"/>
          <w:color w:val="000000" w:themeColor="text1"/>
          <w:sz w:val="24"/>
          <w:szCs w:val="24"/>
        </w:rPr>
      </w:pPr>
      <w:r w:rsidRPr="00A97A3A">
        <w:rPr>
          <w:rFonts w:ascii="Arial" w:hAnsi="Arial" w:cs="Arial"/>
          <w:color w:val="000000" w:themeColor="text1"/>
          <w:sz w:val="24"/>
          <w:szCs w:val="24"/>
        </w:rPr>
        <w:t>Decreto 1427 de 2016 “Por medio del cual se reglamenta el artículo </w:t>
      </w:r>
      <w:hyperlink r:id="rId9" w:anchor="20" w:history="1">
        <w:r w:rsidRPr="00A97A3A">
          <w:rPr>
            <w:rStyle w:val="Hipervnculo"/>
            <w:rFonts w:ascii="Arial" w:hAnsi="Arial" w:cs="Arial"/>
            <w:color w:val="000000" w:themeColor="text1"/>
            <w:sz w:val="24"/>
            <w:szCs w:val="24"/>
            <w:u w:val="none"/>
          </w:rPr>
          <w:t>20</w:t>
        </w:r>
      </w:hyperlink>
      <w:r w:rsidRPr="00A97A3A">
        <w:rPr>
          <w:rFonts w:ascii="Arial" w:hAnsi="Arial" w:cs="Arial"/>
          <w:color w:val="000000" w:themeColor="text1"/>
          <w:sz w:val="24"/>
          <w:szCs w:val="24"/>
        </w:rPr>
        <w:t> de la Ley 1797 de 2016 y se sustituyen las secciones </w:t>
      </w:r>
      <w:hyperlink r:id="rId10" w:anchor="L.2.P.5.T.3.C.8.S.5" w:history="1">
        <w:r w:rsidRPr="00A97A3A">
          <w:rPr>
            <w:rStyle w:val="Hipervnculo"/>
            <w:rFonts w:ascii="Arial" w:hAnsi="Arial" w:cs="Arial"/>
            <w:color w:val="000000" w:themeColor="text1"/>
            <w:sz w:val="24"/>
            <w:szCs w:val="24"/>
            <w:u w:val="none"/>
          </w:rPr>
          <w:t>5</w:t>
        </w:r>
      </w:hyperlink>
      <w:r w:rsidRPr="00A97A3A">
        <w:rPr>
          <w:rFonts w:ascii="Arial" w:hAnsi="Arial" w:cs="Arial"/>
          <w:color w:val="000000" w:themeColor="text1"/>
          <w:sz w:val="24"/>
          <w:szCs w:val="24"/>
        </w:rPr>
        <w:t> y </w:t>
      </w:r>
      <w:hyperlink r:id="rId11" w:anchor="L.2.P.5.T.3.C.8.S.6" w:history="1">
        <w:r w:rsidRPr="00A97A3A">
          <w:rPr>
            <w:rStyle w:val="Hipervnculo"/>
            <w:rFonts w:ascii="Arial" w:hAnsi="Arial" w:cs="Arial"/>
            <w:color w:val="000000" w:themeColor="text1"/>
            <w:sz w:val="24"/>
            <w:szCs w:val="24"/>
            <w:u w:val="none"/>
          </w:rPr>
          <w:t>6</w:t>
        </w:r>
      </w:hyperlink>
      <w:r w:rsidRPr="00A97A3A">
        <w:rPr>
          <w:rFonts w:ascii="Arial" w:hAnsi="Arial" w:cs="Arial"/>
          <w:color w:val="000000" w:themeColor="text1"/>
          <w:sz w:val="24"/>
          <w:szCs w:val="24"/>
        </w:rPr>
        <w:t> del Capítulo 8 del Título 3 de la Parte 5 del Libro 2 del Decreto 780 de 2016, Único Reglamentario del Sector Salud y Protección Social”</w:t>
      </w:r>
      <w:r w:rsidR="00D00D3A" w:rsidRPr="00A97A3A">
        <w:rPr>
          <w:rFonts w:ascii="Arial" w:hAnsi="Arial" w:cs="Arial"/>
          <w:color w:val="000000" w:themeColor="text1"/>
          <w:sz w:val="24"/>
          <w:szCs w:val="24"/>
        </w:rPr>
        <w:t>.</w:t>
      </w:r>
    </w:p>
    <w:p w:rsidR="007A5394" w:rsidRPr="00A97A3A" w:rsidRDefault="007A5394" w:rsidP="007A5394">
      <w:pPr>
        <w:pStyle w:val="Sinespaciado"/>
        <w:rPr>
          <w:rFonts w:ascii="Arial" w:hAnsi="Arial" w:cs="Arial"/>
          <w:color w:val="000000" w:themeColor="text1"/>
          <w:sz w:val="24"/>
          <w:szCs w:val="24"/>
        </w:rPr>
      </w:pPr>
    </w:p>
    <w:p w:rsidR="000C68EE" w:rsidRPr="00A97A3A" w:rsidRDefault="000C68EE" w:rsidP="000C68EE">
      <w:pPr>
        <w:pStyle w:val="Sinespaciado"/>
        <w:rPr>
          <w:rFonts w:ascii="Arial" w:hAnsi="Arial" w:cs="Arial"/>
          <w:color w:val="000000" w:themeColor="text1"/>
          <w:sz w:val="24"/>
          <w:szCs w:val="24"/>
        </w:rPr>
      </w:pPr>
      <w:r w:rsidRPr="00A97A3A">
        <w:rPr>
          <w:rFonts w:ascii="Arial" w:hAnsi="Arial" w:cs="Arial"/>
          <w:color w:val="000000" w:themeColor="text1"/>
          <w:sz w:val="24"/>
          <w:szCs w:val="24"/>
        </w:rPr>
        <w:t xml:space="preserve">En 1993, con el advenimiento de la ley 100 de 1993, en el artículo 195 y 196, la prestación de salud por parte de las entidades territoriales se realiza por medio de las Empresas Sociales del Estado, las cuales hacen parte del sector descentralizado </w:t>
      </w:r>
      <w:r w:rsidRPr="00A97A3A">
        <w:rPr>
          <w:rFonts w:ascii="Arial" w:hAnsi="Arial" w:cs="Arial"/>
          <w:color w:val="000000" w:themeColor="text1"/>
          <w:sz w:val="24"/>
          <w:szCs w:val="24"/>
        </w:rPr>
        <w:lastRenderedPageBreak/>
        <w:t xml:space="preserve">por servicios en virtud de la ley 489 de 1998, es así que los trabajadores tienen el carácter de empleados públicos y trabajadores oficiales. </w:t>
      </w:r>
    </w:p>
    <w:p w:rsidR="000C68EE" w:rsidRPr="00A97A3A" w:rsidRDefault="000C68EE" w:rsidP="000C68EE">
      <w:pPr>
        <w:pStyle w:val="Sinespaciado"/>
        <w:rPr>
          <w:rFonts w:ascii="Arial" w:hAnsi="Arial" w:cs="Arial"/>
          <w:color w:val="000000" w:themeColor="text1"/>
          <w:sz w:val="24"/>
          <w:szCs w:val="24"/>
        </w:rPr>
      </w:pPr>
    </w:p>
    <w:p w:rsidR="000C68EE" w:rsidRPr="00A97A3A" w:rsidRDefault="000C68EE" w:rsidP="000C68EE">
      <w:pPr>
        <w:pStyle w:val="Sinespaciado"/>
        <w:rPr>
          <w:rFonts w:ascii="Arial" w:hAnsi="Arial" w:cs="Arial"/>
          <w:color w:val="000000" w:themeColor="text1"/>
          <w:sz w:val="24"/>
          <w:szCs w:val="24"/>
        </w:rPr>
      </w:pPr>
      <w:r w:rsidRPr="00A97A3A">
        <w:rPr>
          <w:rFonts w:ascii="Arial" w:hAnsi="Arial" w:cs="Arial"/>
          <w:i/>
          <w:color w:val="000000" w:themeColor="text1"/>
          <w:sz w:val="24"/>
          <w:szCs w:val="24"/>
          <w:highlight w:val="white"/>
        </w:rPr>
        <w:t xml:space="preserve">“La regla general </w:t>
      </w:r>
      <w:r w:rsidRPr="00A97A3A">
        <w:rPr>
          <w:rFonts w:ascii="Arial" w:hAnsi="Arial" w:cs="Arial"/>
          <w:i/>
          <w:color w:val="000000" w:themeColor="text1"/>
          <w:sz w:val="24"/>
          <w:szCs w:val="24"/>
        </w:rPr>
        <w:t>es que los empleos son de libre nombramiento y remoción o de carrera, por vía de excepción, establece que son trabajadores oficiales quienes desempeñen cargos no directivos o desempeñen labores relacionadas con el mantenimiento de la planta física hospitalaria o de servicios generales.”</w:t>
      </w:r>
      <w:r w:rsidRPr="00A97A3A">
        <w:rPr>
          <w:rFonts w:ascii="Arial" w:hAnsi="Arial" w:cs="Arial"/>
          <w:color w:val="000000" w:themeColor="text1"/>
          <w:sz w:val="24"/>
          <w:szCs w:val="24"/>
          <w:vertAlign w:val="superscript"/>
        </w:rPr>
        <w:footnoteReference w:id="1"/>
      </w:r>
    </w:p>
    <w:p w:rsidR="000C68EE" w:rsidRPr="00A97A3A" w:rsidRDefault="000C68EE" w:rsidP="000C68EE">
      <w:pPr>
        <w:pStyle w:val="Sinespaciado"/>
        <w:rPr>
          <w:rFonts w:ascii="Arial" w:hAnsi="Arial" w:cs="Arial"/>
          <w:color w:val="000000" w:themeColor="text1"/>
          <w:sz w:val="24"/>
          <w:szCs w:val="24"/>
        </w:rPr>
      </w:pPr>
    </w:p>
    <w:p w:rsidR="00466031" w:rsidRPr="00A97A3A" w:rsidRDefault="00CA615D">
      <w:pPr>
        <w:pBdr>
          <w:top w:val="nil"/>
          <w:left w:val="nil"/>
          <w:bottom w:val="nil"/>
          <w:right w:val="nil"/>
          <w:between w:val="nil"/>
        </w:pBdr>
        <w:spacing w:after="0" w:line="240" w:lineRule="auto"/>
        <w:rPr>
          <w:rFonts w:ascii="Arial" w:eastAsia="Arial" w:hAnsi="Arial" w:cs="Arial"/>
          <w:color w:val="000000" w:themeColor="text1"/>
          <w:sz w:val="24"/>
          <w:szCs w:val="24"/>
        </w:rPr>
      </w:pPr>
      <w:r w:rsidRPr="00A97A3A">
        <w:rPr>
          <w:rFonts w:ascii="Arial" w:eastAsia="Arial" w:hAnsi="Arial" w:cs="Arial"/>
          <w:color w:val="000000" w:themeColor="text1"/>
          <w:sz w:val="24"/>
          <w:szCs w:val="24"/>
        </w:rPr>
        <w:t>Hay que recordar que la prestación de servicios de salud en forma directa por la Nación o por las entidades territoriales  se hace, principalmente a través de las empresas sociales del Estado ,que constituyen una categoría especial de entidad pública descentralizada,</w:t>
      </w:r>
      <w:r w:rsidR="00BC71E1" w:rsidRPr="00A97A3A">
        <w:rPr>
          <w:rFonts w:ascii="Arial" w:eastAsia="Arial" w:hAnsi="Arial" w:cs="Arial"/>
          <w:color w:val="000000" w:themeColor="text1"/>
          <w:sz w:val="24"/>
          <w:szCs w:val="24"/>
        </w:rPr>
        <w:t xml:space="preserve"> </w:t>
      </w:r>
      <w:r w:rsidRPr="00A97A3A">
        <w:rPr>
          <w:rFonts w:ascii="Arial" w:eastAsia="Arial" w:hAnsi="Arial" w:cs="Arial"/>
          <w:color w:val="000000" w:themeColor="text1"/>
          <w:sz w:val="24"/>
          <w:szCs w:val="24"/>
        </w:rPr>
        <w:t>con personería jurídica,</w:t>
      </w:r>
      <w:r w:rsidR="00BC71E1" w:rsidRPr="00A97A3A">
        <w:rPr>
          <w:rFonts w:ascii="Arial" w:eastAsia="Arial" w:hAnsi="Arial" w:cs="Arial"/>
          <w:color w:val="000000" w:themeColor="text1"/>
          <w:sz w:val="24"/>
          <w:szCs w:val="24"/>
        </w:rPr>
        <w:t xml:space="preserve"> </w:t>
      </w:r>
      <w:r w:rsidRPr="00A97A3A">
        <w:rPr>
          <w:rFonts w:ascii="Arial" w:eastAsia="Arial" w:hAnsi="Arial" w:cs="Arial"/>
          <w:color w:val="000000" w:themeColor="text1"/>
          <w:sz w:val="24"/>
          <w:szCs w:val="24"/>
        </w:rPr>
        <w:t>patrimonio propio y autonomía administrativa ,creadas por la ley o por asambleas o concejos.</w:t>
      </w:r>
      <w:r w:rsidRPr="00A97A3A">
        <w:rPr>
          <w:rFonts w:ascii="Arial" w:eastAsia="Arial" w:hAnsi="Arial" w:cs="Arial"/>
          <w:color w:val="000000" w:themeColor="text1"/>
          <w:sz w:val="24"/>
          <w:szCs w:val="24"/>
          <w:vertAlign w:val="superscript"/>
        </w:rPr>
        <w:footnoteReference w:id="2"/>
      </w:r>
    </w:p>
    <w:p w:rsidR="00BC71E1" w:rsidRPr="00593CD1" w:rsidRDefault="00BC71E1">
      <w:pPr>
        <w:pBdr>
          <w:top w:val="nil"/>
          <w:left w:val="nil"/>
          <w:bottom w:val="nil"/>
          <w:right w:val="nil"/>
          <w:between w:val="nil"/>
        </w:pBdr>
        <w:spacing w:after="0" w:line="240" w:lineRule="auto"/>
        <w:rPr>
          <w:rFonts w:ascii="Arial" w:eastAsia="Arial" w:hAnsi="Arial" w:cs="Arial"/>
          <w:color w:val="000000" w:themeColor="text1"/>
        </w:rPr>
      </w:pPr>
    </w:p>
    <w:tbl>
      <w:tblPr>
        <w:tblW w:w="8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85"/>
        <w:gridCol w:w="2505"/>
      </w:tblGrid>
      <w:tr w:rsidR="00593CD1" w:rsidRPr="00593CD1" w:rsidTr="00005F40">
        <w:trPr>
          <w:trHeight w:val="613"/>
        </w:trPr>
        <w:tc>
          <w:tcPr>
            <w:tcW w:w="6285" w:type="dxa"/>
            <w:shd w:val="clear" w:color="auto" w:fill="auto"/>
            <w:tcMar>
              <w:top w:w="100" w:type="dxa"/>
              <w:left w:w="100" w:type="dxa"/>
              <w:bottom w:w="100" w:type="dxa"/>
              <w:right w:w="100" w:type="dxa"/>
            </w:tcMar>
          </w:tcPr>
          <w:p w:rsidR="00005F40" w:rsidRPr="00593CD1" w:rsidRDefault="00005F40" w:rsidP="005D7091">
            <w:pPr>
              <w:widowControl w:val="0"/>
              <w:shd w:val="clear" w:color="auto" w:fill="FFFFFF"/>
              <w:spacing w:before="240" w:after="240" w:line="240" w:lineRule="auto"/>
              <w:ind w:left="720" w:hanging="360"/>
              <w:rPr>
                <w:rFonts w:ascii="Arial" w:hAnsi="Arial" w:cs="Arial"/>
                <w:color w:val="000000" w:themeColor="text1"/>
              </w:rPr>
            </w:pPr>
          </w:p>
        </w:tc>
        <w:tc>
          <w:tcPr>
            <w:tcW w:w="2505" w:type="dxa"/>
            <w:shd w:val="clear" w:color="auto" w:fill="auto"/>
            <w:tcMar>
              <w:top w:w="100" w:type="dxa"/>
              <w:left w:w="100" w:type="dxa"/>
              <w:bottom w:w="100" w:type="dxa"/>
              <w:right w:w="100" w:type="dxa"/>
            </w:tcMar>
          </w:tcPr>
          <w:p w:rsidR="00005F40" w:rsidRPr="00593CD1" w:rsidRDefault="00005F40" w:rsidP="005D7091">
            <w:pPr>
              <w:widowControl w:val="0"/>
              <w:shd w:val="clear" w:color="auto" w:fill="FFFFFF"/>
              <w:spacing w:before="240" w:after="240" w:line="240" w:lineRule="auto"/>
              <w:jc w:val="center"/>
              <w:rPr>
                <w:rFonts w:ascii="Arial" w:hAnsi="Arial" w:cs="Arial"/>
                <w:b/>
                <w:color w:val="000000" w:themeColor="text1"/>
              </w:rPr>
            </w:pPr>
            <w:r w:rsidRPr="00593CD1">
              <w:rPr>
                <w:rFonts w:ascii="Arial" w:hAnsi="Arial" w:cs="Arial"/>
                <w:b/>
                <w:color w:val="000000" w:themeColor="text1"/>
              </w:rPr>
              <w:t>Forma de vinculación:</w:t>
            </w:r>
          </w:p>
        </w:tc>
      </w:tr>
      <w:tr w:rsidR="00593CD1" w:rsidRPr="00593CD1" w:rsidTr="00B67CB0">
        <w:trPr>
          <w:trHeight w:val="1707"/>
        </w:trPr>
        <w:tc>
          <w:tcPr>
            <w:tcW w:w="6285" w:type="dxa"/>
            <w:shd w:val="clear" w:color="auto" w:fill="auto"/>
            <w:tcMar>
              <w:top w:w="100" w:type="dxa"/>
              <w:left w:w="100" w:type="dxa"/>
              <w:bottom w:w="100" w:type="dxa"/>
              <w:right w:w="100" w:type="dxa"/>
            </w:tcMar>
          </w:tcPr>
          <w:p w:rsidR="00005F40" w:rsidRPr="00593CD1" w:rsidRDefault="00005F40" w:rsidP="00005F40">
            <w:pPr>
              <w:widowControl w:val="0"/>
              <w:numPr>
                <w:ilvl w:val="0"/>
                <w:numId w:val="10"/>
              </w:numPr>
              <w:shd w:val="clear" w:color="auto" w:fill="FFFFFF"/>
              <w:spacing w:before="240" w:after="0" w:line="240" w:lineRule="auto"/>
              <w:rPr>
                <w:rFonts w:ascii="Arial" w:hAnsi="Arial" w:cs="Arial"/>
                <w:color w:val="000000" w:themeColor="text1"/>
              </w:rPr>
            </w:pPr>
            <w:r w:rsidRPr="00593CD1">
              <w:rPr>
                <w:rFonts w:ascii="Arial" w:hAnsi="Arial" w:cs="Arial"/>
                <w:color w:val="000000" w:themeColor="text1"/>
              </w:rPr>
              <w:t>El Gerente o Director y el Jefe de la Oficina de Control Interno de Gestión o quien haga sus veces</w:t>
            </w:r>
          </w:p>
          <w:p w:rsidR="00005F40" w:rsidRPr="00593CD1" w:rsidRDefault="00005F40" w:rsidP="00005F40">
            <w:pPr>
              <w:widowControl w:val="0"/>
              <w:numPr>
                <w:ilvl w:val="0"/>
                <w:numId w:val="10"/>
              </w:numPr>
              <w:spacing w:after="0" w:line="240" w:lineRule="auto"/>
              <w:rPr>
                <w:rFonts w:ascii="Arial" w:hAnsi="Arial" w:cs="Arial"/>
                <w:color w:val="000000" w:themeColor="text1"/>
              </w:rPr>
            </w:pPr>
            <w:r w:rsidRPr="00593CD1">
              <w:rPr>
                <w:rFonts w:ascii="Arial" w:hAnsi="Arial" w:cs="Arial"/>
                <w:color w:val="000000" w:themeColor="text1"/>
              </w:rPr>
              <w:t>Empleos de especial confianza que tengan asignadas funciones de asesoría institucional, asistenciales o de apoyo, que estén al servicio directo del Director o Gerente de la Empresa, y -</w:t>
            </w:r>
            <w:r w:rsidR="00B67CB0" w:rsidRPr="00593CD1">
              <w:rPr>
                <w:rFonts w:ascii="Arial" w:hAnsi="Arial" w:cs="Arial"/>
                <w:color w:val="000000" w:themeColor="text1"/>
              </w:rPr>
              <w:t>Administración</w:t>
            </w:r>
            <w:r w:rsidRPr="00593CD1">
              <w:rPr>
                <w:rFonts w:ascii="Arial" w:hAnsi="Arial" w:cs="Arial"/>
                <w:color w:val="000000" w:themeColor="text1"/>
              </w:rPr>
              <w:t xml:space="preserve"> y manejo directo de bienes, dineros y/o valores del Estado.</w:t>
            </w:r>
          </w:p>
        </w:tc>
        <w:tc>
          <w:tcPr>
            <w:tcW w:w="2505" w:type="dxa"/>
            <w:shd w:val="clear" w:color="auto" w:fill="auto"/>
            <w:tcMar>
              <w:top w:w="100" w:type="dxa"/>
              <w:left w:w="100" w:type="dxa"/>
              <w:bottom w:w="100" w:type="dxa"/>
              <w:right w:w="100" w:type="dxa"/>
            </w:tcMar>
          </w:tcPr>
          <w:p w:rsidR="00005F40" w:rsidRPr="00593CD1" w:rsidRDefault="00005F40" w:rsidP="005D7091">
            <w:pPr>
              <w:widowControl w:val="0"/>
              <w:shd w:val="clear" w:color="auto" w:fill="FFFFFF"/>
              <w:spacing w:before="240" w:after="240" w:line="240" w:lineRule="auto"/>
              <w:jc w:val="center"/>
              <w:rPr>
                <w:rFonts w:ascii="Arial" w:hAnsi="Arial" w:cs="Arial"/>
                <w:color w:val="000000" w:themeColor="text1"/>
              </w:rPr>
            </w:pPr>
          </w:p>
          <w:p w:rsidR="00005F40" w:rsidRPr="00593CD1" w:rsidRDefault="00005F40" w:rsidP="005D7091">
            <w:pPr>
              <w:widowControl w:val="0"/>
              <w:shd w:val="clear" w:color="auto" w:fill="FFFFFF"/>
              <w:spacing w:before="240" w:after="240" w:line="240" w:lineRule="auto"/>
              <w:jc w:val="center"/>
              <w:rPr>
                <w:rFonts w:ascii="Arial" w:hAnsi="Arial" w:cs="Arial"/>
                <w:color w:val="000000" w:themeColor="text1"/>
              </w:rPr>
            </w:pPr>
          </w:p>
          <w:p w:rsidR="00005F40" w:rsidRPr="00593CD1" w:rsidRDefault="00005F40" w:rsidP="005D7091">
            <w:pPr>
              <w:widowControl w:val="0"/>
              <w:shd w:val="clear" w:color="auto" w:fill="FFFFFF"/>
              <w:spacing w:before="240" w:after="240" w:line="240" w:lineRule="auto"/>
              <w:jc w:val="center"/>
              <w:rPr>
                <w:rFonts w:ascii="Arial" w:hAnsi="Arial" w:cs="Arial"/>
                <w:color w:val="000000" w:themeColor="text1"/>
              </w:rPr>
            </w:pPr>
            <w:r w:rsidRPr="00593CD1">
              <w:rPr>
                <w:rFonts w:ascii="Arial" w:hAnsi="Arial" w:cs="Arial"/>
                <w:color w:val="000000" w:themeColor="text1"/>
              </w:rPr>
              <w:t xml:space="preserve">De libre nombramiento y </w:t>
            </w:r>
            <w:r w:rsidR="00B67CB0" w:rsidRPr="00593CD1">
              <w:rPr>
                <w:rFonts w:ascii="Arial" w:hAnsi="Arial" w:cs="Arial"/>
                <w:color w:val="000000" w:themeColor="text1"/>
              </w:rPr>
              <w:t>remoción</w:t>
            </w:r>
          </w:p>
          <w:p w:rsidR="00005F40" w:rsidRPr="00593CD1" w:rsidRDefault="00005F40" w:rsidP="005D7091">
            <w:pPr>
              <w:widowControl w:val="0"/>
              <w:spacing w:line="240" w:lineRule="auto"/>
              <w:rPr>
                <w:rFonts w:ascii="Arial" w:hAnsi="Arial" w:cs="Arial"/>
                <w:color w:val="000000" w:themeColor="text1"/>
              </w:rPr>
            </w:pPr>
          </w:p>
        </w:tc>
      </w:tr>
      <w:tr w:rsidR="00593CD1" w:rsidRPr="00593CD1" w:rsidTr="005D7091">
        <w:tc>
          <w:tcPr>
            <w:tcW w:w="6285" w:type="dxa"/>
            <w:shd w:val="clear" w:color="auto" w:fill="auto"/>
            <w:tcMar>
              <w:top w:w="100" w:type="dxa"/>
              <w:left w:w="100" w:type="dxa"/>
              <w:bottom w:w="100" w:type="dxa"/>
              <w:right w:w="100" w:type="dxa"/>
            </w:tcMar>
          </w:tcPr>
          <w:p w:rsidR="00005F40" w:rsidRPr="00593CD1" w:rsidRDefault="00005F40" w:rsidP="00005F40">
            <w:pPr>
              <w:widowControl w:val="0"/>
              <w:numPr>
                <w:ilvl w:val="0"/>
                <w:numId w:val="9"/>
              </w:numPr>
              <w:spacing w:after="0" w:line="240" w:lineRule="auto"/>
              <w:jc w:val="left"/>
              <w:rPr>
                <w:rFonts w:ascii="Arial" w:hAnsi="Arial" w:cs="Arial"/>
                <w:color w:val="000000" w:themeColor="text1"/>
              </w:rPr>
            </w:pPr>
            <w:r w:rsidRPr="00593CD1">
              <w:rPr>
                <w:rFonts w:ascii="Arial" w:hAnsi="Arial" w:cs="Arial"/>
                <w:color w:val="000000" w:themeColor="text1"/>
              </w:rPr>
              <w:t xml:space="preserve">Empleos que cumplen funciones apoyando a la gestión administrativa y financiera, </w:t>
            </w:r>
          </w:p>
          <w:p w:rsidR="00005F40" w:rsidRPr="00593CD1" w:rsidRDefault="00005F40" w:rsidP="00005F40">
            <w:pPr>
              <w:widowControl w:val="0"/>
              <w:numPr>
                <w:ilvl w:val="0"/>
                <w:numId w:val="9"/>
              </w:numPr>
              <w:shd w:val="clear" w:color="auto" w:fill="FFFFFF"/>
              <w:spacing w:after="0" w:line="240" w:lineRule="auto"/>
              <w:jc w:val="left"/>
              <w:rPr>
                <w:rFonts w:ascii="Arial" w:hAnsi="Arial" w:cs="Arial"/>
                <w:color w:val="000000" w:themeColor="text1"/>
              </w:rPr>
            </w:pPr>
            <w:r w:rsidRPr="00593CD1">
              <w:rPr>
                <w:rFonts w:ascii="Arial" w:hAnsi="Arial" w:cs="Arial"/>
                <w:color w:val="000000" w:themeColor="text1"/>
              </w:rPr>
              <w:t>Apoyo a la gestión asistencial en salud,</w:t>
            </w:r>
          </w:p>
          <w:p w:rsidR="00005F40" w:rsidRPr="00593CD1" w:rsidRDefault="00005F40" w:rsidP="00005F40">
            <w:pPr>
              <w:widowControl w:val="0"/>
              <w:numPr>
                <w:ilvl w:val="0"/>
                <w:numId w:val="9"/>
              </w:numPr>
              <w:shd w:val="clear" w:color="auto" w:fill="FFFFFF"/>
              <w:spacing w:after="240" w:line="240" w:lineRule="auto"/>
              <w:jc w:val="left"/>
              <w:rPr>
                <w:rFonts w:ascii="Arial" w:hAnsi="Arial" w:cs="Arial"/>
                <w:color w:val="000000" w:themeColor="text1"/>
              </w:rPr>
            </w:pPr>
            <w:r w:rsidRPr="00593CD1">
              <w:rPr>
                <w:rFonts w:ascii="Arial" w:hAnsi="Arial" w:cs="Arial"/>
                <w:color w:val="000000" w:themeColor="text1"/>
              </w:rPr>
              <w:t>Mantenimiento de planta física, industrial hospitalaria y de equipo biomédico y servicios generales, cuando éstos sean prestados por personal de planta</w:t>
            </w:r>
          </w:p>
        </w:tc>
        <w:tc>
          <w:tcPr>
            <w:tcW w:w="2505" w:type="dxa"/>
            <w:shd w:val="clear" w:color="auto" w:fill="auto"/>
            <w:tcMar>
              <w:top w:w="100" w:type="dxa"/>
              <w:left w:w="100" w:type="dxa"/>
              <w:bottom w:w="100" w:type="dxa"/>
              <w:right w:w="100" w:type="dxa"/>
            </w:tcMar>
          </w:tcPr>
          <w:p w:rsidR="00005F40" w:rsidRPr="00593CD1" w:rsidRDefault="00005F40" w:rsidP="005D7091">
            <w:pPr>
              <w:widowControl w:val="0"/>
              <w:spacing w:line="240" w:lineRule="auto"/>
              <w:jc w:val="center"/>
              <w:rPr>
                <w:rFonts w:ascii="Arial" w:hAnsi="Arial" w:cs="Arial"/>
                <w:color w:val="000000" w:themeColor="text1"/>
              </w:rPr>
            </w:pPr>
          </w:p>
          <w:p w:rsidR="00005F40" w:rsidRPr="00593CD1" w:rsidRDefault="00005F40" w:rsidP="005D7091">
            <w:pPr>
              <w:widowControl w:val="0"/>
              <w:spacing w:line="240" w:lineRule="auto"/>
              <w:jc w:val="center"/>
              <w:rPr>
                <w:rFonts w:ascii="Arial" w:hAnsi="Arial" w:cs="Arial"/>
                <w:color w:val="000000" w:themeColor="text1"/>
              </w:rPr>
            </w:pPr>
          </w:p>
          <w:p w:rsidR="00005F40" w:rsidRPr="00593CD1" w:rsidRDefault="00005F40" w:rsidP="005D7091">
            <w:pPr>
              <w:widowControl w:val="0"/>
              <w:spacing w:line="240" w:lineRule="auto"/>
              <w:jc w:val="center"/>
              <w:rPr>
                <w:rFonts w:ascii="Arial" w:hAnsi="Arial" w:cs="Arial"/>
                <w:color w:val="000000" w:themeColor="text1"/>
              </w:rPr>
            </w:pPr>
          </w:p>
          <w:p w:rsidR="00005F40" w:rsidRPr="00593CD1" w:rsidRDefault="00005F40" w:rsidP="005D7091">
            <w:pPr>
              <w:widowControl w:val="0"/>
              <w:spacing w:line="240" w:lineRule="auto"/>
              <w:jc w:val="center"/>
              <w:rPr>
                <w:rFonts w:ascii="Arial" w:hAnsi="Arial" w:cs="Arial"/>
                <w:color w:val="000000" w:themeColor="text1"/>
              </w:rPr>
            </w:pPr>
            <w:r w:rsidRPr="00593CD1">
              <w:rPr>
                <w:rFonts w:ascii="Arial" w:hAnsi="Arial" w:cs="Arial"/>
                <w:color w:val="000000" w:themeColor="text1"/>
              </w:rPr>
              <w:t>De carrera</w:t>
            </w:r>
          </w:p>
          <w:p w:rsidR="00005F40" w:rsidRPr="00593CD1" w:rsidRDefault="00005F40" w:rsidP="005D7091">
            <w:pPr>
              <w:widowControl w:val="0"/>
              <w:shd w:val="clear" w:color="auto" w:fill="FFFFFF"/>
              <w:spacing w:before="240" w:after="240" w:line="240" w:lineRule="auto"/>
              <w:jc w:val="center"/>
              <w:rPr>
                <w:rFonts w:ascii="Arial" w:hAnsi="Arial" w:cs="Arial"/>
                <w:color w:val="000000" w:themeColor="text1"/>
              </w:rPr>
            </w:pPr>
          </w:p>
        </w:tc>
      </w:tr>
      <w:tr w:rsidR="00593CD1" w:rsidRPr="00593CD1" w:rsidTr="005D7091">
        <w:tc>
          <w:tcPr>
            <w:tcW w:w="6285" w:type="dxa"/>
            <w:shd w:val="clear" w:color="auto" w:fill="auto"/>
            <w:tcMar>
              <w:top w:w="100" w:type="dxa"/>
              <w:left w:w="100" w:type="dxa"/>
              <w:bottom w:w="100" w:type="dxa"/>
              <w:right w:w="100" w:type="dxa"/>
            </w:tcMar>
          </w:tcPr>
          <w:p w:rsidR="00005F40" w:rsidRPr="00593CD1" w:rsidRDefault="00005F40" w:rsidP="00005F40">
            <w:pPr>
              <w:widowControl w:val="0"/>
              <w:numPr>
                <w:ilvl w:val="0"/>
                <w:numId w:val="11"/>
              </w:numPr>
              <w:shd w:val="clear" w:color="auto" w:fill="FFFFFF"/>
              <w:spacing w:before="240" w:after="240" w:line="240" w:lineRule="auto"/>
              <w:jc w:val="left"/>
              <w:rPr>
                <w:rFonts w:ascii="Arial" w:hAnsi="Arial" w:cs="Arial"/>
                <w:color w:val="000000" w:themeColor="text1"/>
              </w:rPr>
            </w:pPr>
            <w:r w:rsidRPr="00593CD1">
              <w:rPr>
                <w:rFonts w:ascii="Arial" w:hAnsi="Arial" w:cs="Arial"/>
                <w:color w:val="000000" w:themeColor="text1"/>
              </w:rPr>
              <w:lastRenderedPageBreak/>
              <w:t xml:space="preserve">Quienes cumplen funciones asistenciales en salud, de cualquier nivel jerárquico con </w:t>
            </w:r>
            <w:r w:rsidR="003215FD" w:rsidRPr="00593CD1">
              <w:rPr>
                <w:rFonts w:ascii="Arial" w:hAnsi="Arial" w:cs="Arial"/>
                <w:color w:val="000000" w:themeColor="text1"/>
              </w:rPr>
              <w:t>excepción</w:t>
            </w:r>
            <w:r w:rsidRPr="00593CD1">
              <w:rPr>
                <w:rFonts w:ascii="Arial" w:hAnsi="Arial" w:cs="Arial"/>
                <w:color w:val="000000" w:themeColor="text1"/>
              </w:rPr>
              <w:t xml:space="preserve"> de los empleos clasificados en el nivel directivo, relacionadas con la atención directa en salud a los pacientes en actividades de promoción, prevención, </w:t>
            </w:r>
            <w:r w:rsidR="003215FD" w:rsidRPr="00593CD1">
              <w:rPr>
                <w:rFonts w:ascii="Arial" w:hAnsi="Arial" w:cs="Arial"/>
                <w:color w:val="000000" w:themeColor="text1"/>
              </w:rPr>
              <w:t>diagnóstico</w:t>
            </w:r>
            <w:r w:rsidRPr="00593CD1">
              <w:rPr>
                <w:rFonts w:ascii="Arial" w:hAnsi="Arial" w:cs="Arial"/>
                <w:color w:val="000000" w:themeColor="text1"/>
              </w:rPr>
              <w:t>, tratamiento y rehabilitación</w:t>
            </w:r>
          </w:p>
          <w:p w:rsidR="00005F40" w:rsidRPr="00593CD1" w:rsidRDefault="00005F40" w:rsidP="005D7091">
            <w:pPr>
              <w:widowControl w:val="0"/>
              <w:spacing w:line="240" w:lineRule="auto"/>
              <w:rPr>
                <w:rFonts w:ascii="Arial" w:hAnsi="Arial" w:cs="Arial"/>
                <w:color w:val="000000" w:themeColor="text1"/>
              </w:rPr>
            </w:pPr>
          </w:p>
        </w:tc>
        <w:tc>
          <w:tcPr>
            <w:tcW w:w="2505" w:type="dxa"/>
            <w:shd w:val="clear" w:color="auto" w:fill="auto"/>
            <w:tcMar>
              <w:top w:w="100" w:type="dxa"/>
              <w:left w:w="100" w:type="dxa"/>
              <w:bottom w:w="100" w:type="dxa"/>
              <w:right w:w="100" w:type="dxa"/>
            </w:tcMar>
          </w:tcPr>
          <w:p w:rsidR="00005F40" w:rsidRPr="00593CD1" w:rsidRDefault="00005F40" w:rsidP="005D7091">
            <w:pPr>
              <w:widowControl w:val="0"/>
              <w:spacing w:line="240" w:lineRule="auto"/>
              <w:jc w:val="center"/>
              <w:rPr>
                <w:rFonts w:ascii="Arial" w:hAnsi="Arial" w:cs="Arial"/>
                <w:color w:val="000000" w:themeColor="text1"/>
              </w:rPr>
            </w:pPr>
          </w:p>
          <w:p w:rsidR="00005F40" w:rsidRPr="00593CD1" w:rsidRDefault="00005F40" w:rsidP="005D7091">
            <w:pPr>
              <w:widowControl w:val="0"/>
              <w:spacing w:line="240" w:lineRule="auto"/>
              <w:jc w:val="center"/>
              <w:rPr>
                <w:rFonts w:ascii="Arial" w:hAnsi="Arial" w:cs="Arial"/>
                <w:color w:val="000000" w:themeColor="text1"/>
              </w:rPr>
            </w:pPr>
          </w:p>
          <w:p w:rsidR="00005F40" w:rsidRPr="00593CD1" w:rsidRDefault="00005F40" w:rsidP="005D7091">
            <w:pPr>
              <w:widowControl w:val="0"/>
              <w:spacing w:line="240" w:lineRule="auto"/>
              <w:jc w:val="center"/>
              <w:rPr>
                <w:rFonts w:ascii="Arial" w:hAnsi="Arial" w:cs="Arial"/>
                <w:color w:val="000000" w:themeColor="text1"/>
              </w:rPr>
            </w:pPr>
          </w:p>
          <w:p w:rsidR="00005F40" w:rsidRPr="00593CD1" w:rsidRDefault="00005F40" w:rsidP="005D7091">
            <w:pPr>
              <w:widowControl w:val="0"/>
              <w:spacing w:line="240" w:lineRule="auto"/>
              <w:jc w:val="center"/>
              <w:rPr>
                <w:rFonts w:ascii="Arial" w:hAnsi="Arial" w:cs="Arial"/>
                <w:color w:val="000000" w:themeColor="text1"/>
              </w:rPr>
            </w:pPr>
            <w:r w:rsidRPr="00593CD1">
              <w:rPr>
                <w:rFonts w:ascii="Arial" w:hAnsi="Arial" w:cs="Arial"/>
                <w:color w:val="000000" w:themeColor="text1"/>
              </w:rPr>
              <w:t>Servidores de la salud (nueva categoría de empleado público)</w:t>
            </w:r>
          </w:p>
          <w:p w:rsidR="00005F40" w:rsidRPr="00593CD1" w:rsidRDefault="00005F40" w:rsidP="005D7091">
            <w:pPr>
              <w:widowControl w:val="0"/>
              <w:shd w:val="clear" w:color="auto" w:fill="FFFFFF"/>
              <w:spacing w:before="240" w:after="240" w:line="240" w:lineRule="auto"/>
              <w:jc w:val="center"/>
              <w:rPr>
                <w:rFonts w:ascii="Arial" w:hAnsi="Arial" w:cs="Arial"/>
                <w:color w:val="000000" w:themeColor="text1"/>
              </w:rPr>
            </w:pPr>
          </w:p>
        </w:tc>
      </w:tr>
    </w:tbl>
    <w:p w:rsidR="00466031" w:rsidRPr="00593CD1" w:rsidRDefault="00466031" w:rsidP="00021C18">
      <w:pPr>
        <w:pBdr>
          <w:top w:val="nil"/>
          <w:left w:val="nil"/>
          <w:bottom w:val="nil"/>
          <w:right w:val="nil"/>
          <w:between w:val="nil"/>
        </w:pBdr>
        <w:spacing w:after="0" w:line="240" w:lineRule="auto"/>
        <w:rPr>
          <w:rFonts w:ascii="Arial" w:eastAsia="Arial" w:hAnsi="Arial" w:cs="Arial"/>
          <w:color w:val="000000" w:themeColor="text1"/>
          <w:highlight w:val="yellow"/>
        </w:rPr>
      </w:pPr>
    </w:p>
    <w:p w:rsidR="00021C18" w:rsidRPr="00A97A3A" w:rsidRDefault="00021C18" w:rsidP="00021C18">
      <w:pPr>
        <w:spacing w:after="0" w:line="240" w:lineRule="auto"/>
        <w:rPr>
          <w:rFonts w:ascii="Arial" w:hAnsi="Arial" w:cs="Arial"/>
          <w:color w:val="000000" w:themeColor="text1"/>
          <w:sz w:val="24"/>
          <w:szCs w:val="24"/>
        </w:rPr>
      </w:pPr>
      <w:r w:rsidRPr="00A97A3A">
        <w:rPr>
          <w:rFonts w:ascii="Arial" w:hAnsi="Arial" w:cs="Arial"/>
          <w:color w:val="000000" w:themeColor="text1"/>
          <w:sz w:val="24"/>
          <w:szCs w:val="24"/>
        </w:rPr>
        <w:t>Es pertinente tener en cuenta la claridad que da el Concepto 67931 de 2015, efectuado por el Departamento Administrativo de la Función Pública:</w:t>
      </w:r>
    </w:p>
    <w:p w:rsidR="00021C18" w:rsidRPr="00A97A3A" w:rsidRDefault="00021C18" w:rsidP="00021C18">
      <w:pPr>
        <w:spacing w:after="0" w:line="240" w:lineRule="auto"/>
        <w:rPr>
          <w:rFonts w:ascii="Arial" w:hAnsi="Arial" w:cs="Arial"/>
          <w:color w:val="000000" w:themeColor="text1"/>
          <w:sz w:val="24"/>
          <w:szCs w:val="24"/>
        </w:rPr>
      </w:pPr>
    </w:p>
    <w:p w:rsidR="00021C18" w:rsidRPr="00A97A3A" w:rsidRDefault="00021C18" w:rsidP="00021C18">
      <w:pPr>
        <w:spacing w:after="0" w:line="240" w:lineRule="auto"/>
        <w:rPr>
          <w:rFonts w:ascii="Arial" w:hAnsi="Arial" w:cs="Arial"/>
          <w:color w:val="000000" w:themeColor="text1"/>
          <w:sz w:val="24"/>
          <w:szCs w:val="24"/>
        </w:rPr>
      </w:pPr>
      <w:r w:rsidRPr="00A97A3A">
        <w:rPr>
          <w:rFonts w:ascii="Arial" w:hAnsi="Arial" w:cs="Arial"/>
          <w:i/>
          <w:color w:val="000000" w:themeColor="text1"/>
          <w:sz w:val="24"/>
          <w:szCs w:val="24"/>
        </w:rPr>
        <w:t>“De tal forma que la calidad de trabajador oficial no se da por la naturaleza del acto de vinculación, sino que además de tener en cuenta la entidad donde se presta el servicio, y la clase de actividad que desempeña el servidor, por tal razón, si un funcionario se vinculó a través de una relación legal y reglamentaria, pero las funciones y la categoría del empleo son propias del trabajador oficial, ésta será su calidad. Por el contrario, si la vinculación se hizo a través de una relación contractual, pero el cargo y las funciones desempeñadas son propias de las de un empleado público, ésta es su calidad, y no podrá tenerse en cuenta la categorización que se haya hecho a través de acuerdos o convenciones colectivas, en contravía de un ordenamiento legal”</w:t>
      </w:r>
      <w:r w:rsidRPr="00A97A3A">
        <w:rPr>
          <w:rFonts w:ascii="Arial" w:hAnsi="Arial" w:cs="Arial"/>
          <w:i/>
          <w:color w:val="000000" w:themeColor="text1"/>
          <w:sz w:val="24"/>
          <w:szCs w:val="24"/>
          <w:vertAlign w:val="superscript"/>
        </w:rPr>
        <w:footnoteReference w:id="3"/>
      </w:r>
      <w:r w:rsidRPr="00A97A3A">
        <w:rPr>
          <w:rFonts w:ascii="Arial" w:hAnsi="Arial" w:cs="Arial"/>
          <w:color w:val="000000" w:themeColor="text1"/>
          <w:sz w:val="24"/>
          <w:szCs w:val="24"/>
        </w:rPr>
        <w:t xml:space="preserve">. </w:t>
      </w:r>
    </w:p>
    <w:p w:rsidR="00AC18A9" w:rsidRPr="00A97A3A" w:rsidRDefault="00AC18A9" w:rsidP="00021C18">
      <w:pPr>
        <w:spacing w:after="0" w:line="240" w:lineRule="auto"/>
        <w:rPr>
          <w:rFonts w:ascii="Arial" w:hAnsi="Arial" w:cs="Arial"/>
          <w:color w:val="000000" w:themeColor="text1"/>
          <w:sz w:val="24"/>
          <w:szCs w:val="24"/>
        </w:rPr>
      </w:pPr>
    </w:p>
    <w:p w:rsidR="000731AC" w:rsidRPr="00A97A3A" w:rsidRDefault="00BF61BB" w:rsidP="000731AC">
      <w:pPr>
        <w:pStyle w:val="Sinespaciado"/>
        <w:rPr>
          <w:rFonts w:ascii="Arial" w:hAnsi="Arial" w:cs="Arial"/>
          <w:color w:val="000000" w:themeColor="text1"/>
          <w:sz w:val="24"/>
          <w:szCs w:val="24"/>
          <w:shd w:val="clear" w:color="auto" w:fill="FFFFFF"/>
        </w:rPr>
      </w:pPr>
      <w:r w:rsidRPr="00A97A3A">
        <w:rPr>
          <w:rFonts w:ascii="Arial" w:hAnsi="Arial" w:cs="Arial"/>
          <w:color w:val="000000" w:themeColor="text1"/>
          <w:sz w:val="24"/>
          <w:szCs w:val="24"/>
          <w:shd w:val="clear" w:color="auto" w:fill="FFFFFF"/>
        </w:rPr>
        <w:t>Así</w:t>
      </w:r>
      <w:r w:rsidR="00AC18A9" w:rsidRPr="00A97A3A">
        <w:rPr>
          <w:rFonts w:ascii="Arial" w:hAnsi="Arial" w:cs="Arial"/>
          <w:color w:val="000000" w:themeColor="text1"/>
          <w:sz w:val="24"/>
          <w:szCs w:val="24"/>
          <w:shd w:val="clear" w:color="auto" w:fill="FFFFFF"/>
        </w:rPr>
        <w:t xml:space="preserve"> las cosas, el régimen laboral de los servidores públicos adscritos a las empresas sociales del Estado, es el</w:t>
      </w:r>
      <w:r w:rsidR="000731AC" w:rsidRPr="00A97A3A">
        <w:rPr>
          <w:rFonts w:ascii="Arial" w:hAnsi="Arial" w:cs="Arial"/>
          <w:color w:val="000000" w:themeColor="text1"/>
          <w:sz w:val="24"/>
          <w:szCs w:val="24"/>
          <w:shd w:val="clear" w:color="auto" w:fill="FFFFFF"/>
        </w:rPr>
        <w:t xml:space="preserve"> previsto en la Ley 10 de 1990 de conformidad con lo establecido en el artículo 195 de la Ley 100 de 1993 que indica expresamente que "</w:t>
      </w:r>
      <w:r w:rsidR="000731AC" w:rsidRPr="00A97A3A">
        <w:rPr>
          <w:rFonts w:ascii="Arial" w:hAnsi="Arial" w:cs="Arial"/>
          <w:i/>
          <w:iCs/>
          <w:color w:val="000000" w:themeColor="text1"/>
          <w:sz w:val="24"/>
          <w:szCs w:val="24"/>
          <w:shd w:val="clear" w:color="auto" w:fill="FFFFFF"/>
        </w:rPr>
        <w:t>las personas vinculadas a la empresa tendrán el carácter de empleados públicos y trabajadores oficiales, conforme a las reglas del Capítulo IV de la Ley 10 de 1990"</w:t>
      </w:r>
      <w:r w:rsidR="000731AC" w:rsidRPr="00A97A3A">
        <w:rPr>
          <w:rFonts w:ascii="Arial" w:hAnsi="Arial" w:cs="Arial"/>
          <w:color w:val="000000" w:themeColor="text1"/>
          <w:sz w:val="24"/>
          <w:szCs w:val="24"/>
          <w:shd w:val="clear" w:color="auto" w:fill="FFFFFF"/>
        </w:rPr>
        <w:t>. De otra parte, el artículo 26 de la Ley 10 de 1990 señala, que la planta de personal de las empresas sociales del Estado estará conformada por funcionarios de carrera o de libre nombramiento y remoción, según el caso, a lo cual agrega en su parágrafo que </w:t>
      </w:r>
      <w:r w:rsidR="000731AC" w:rsidRPr="00A97A3A">
        <w:rPr>
          <w:rFonts w:ascii="Arial" w:hAnsi="Arial" w:cs="Arial"/>
          <w:i/>
          <w:iCs/>
          <w:color w:val="000000" w:themeColor="text1"/>
          <w:sz w:val="24"/>
          <w:szCs w:val="24"/>
          <w:shd w:val="clear" w:color="auto" w:fill="FFFFFF"/>
        </w:rPr>
        <w:t>"son trabajadores oficiales, quienes desempeñen cargos no directivos destinados al mantenimiento de la planta física hospitalaria, o de servicios generales, en las mismas instituciones”.</w:t>
      </w:r>
    </w:p>
    <w:p w:rsidR="00021C18" w:rsidRPr="00A97A3A" w:rsidRDefault="00021C18">
      <w:pPr>
        <w:pBdr>
          <w:top w:val="nil"/>
          <w:left w:val="nil"/>
          <w:bottom w:val="nil"/>
          <w:right w:val="nil"/>
          <w:between w:val="nil"/>
        </w:pBdr>
        <w:spacing w:after="0" w:line="240" w:lineRule="auto"/>
        <w:rPr>
          <w:rFonts w:ascii="Arial" w:eastAsia="Arial" w:hAnsi="Arial" w:cs="Arial"/>
          <w:color w:val="000000" w:themeColor="text1"/>
          <w:sz w:val="24"/>
          <w:szCs w:val="24"/>
          <w:highlight w:val="yellow"/>
        </w:rPr>
      </w:pPr>
    </w:p>
    <w:p w:rsidR="00423850" w:rsidRPr="00A97A3A" w:rsidRDefault="00423850" w:rsidP="00EE643C">
      <w:pPr>
        <w:pStyle w:val="Sinespaciado"/>
        <w:rPr>
          <w:rFonts w:ascii="Arial" w:hAnsi="Arial" w:cs="Arial"/>
          <w:color w:val="000000" w:themeColor="text1"/>
          <w:sz w:val="24"/>
          <w:szCs w:val="24"/>
          <w:highlight w:val="white"/>
        </w:rPr>
      </w:pPr>
      <w:r w:rsidRPr="00A97A3A">
        <w:rPr>
          <w:rFonts w:ascii="Arial" w:hAnsi="Arial" w:cs="Arial"/>
          <w:color w:val="000000" w:themeColor="text1"/>
          <w:sz w:val="24"/>
          <w:szCs w:val="24"/>
          <w:highlight w:val="white"/>
        </w:rPr>
        <w:t xml:space="preserve">Tal y como se esbozó con antelación, </w:t>
      </w:r>
      <w:r w:rsidR="00392B8E" w:rsidRPr="00A97A3A">
        <w:rPr>
          <w:rFonts w:ascii="Arial" w:hAnsi="Arial" w:cs="Arial"/>
          <w:color w:val="000000" w:themeColor="text1"/>
          <w:sz w:val="24"/>
          <w:szCs w:val="24"/>
          <w:highlight w:val="white"/>
        </w:rPr>
        <w:t xml:space="preserve">los servidores de las Empresas Sociales del Estado pueden ser </w:t>
      </w:r>
      <w:r w:rsidRPr="00A97A3A">
        <w:rPr>
          <w:rFonts w:ascii="Arial" w:hAnsi="Arial" w:cs="Arial"/>
          <w:color w:val="000000" w:themeColor="text1"/>
          <w:sz w:val="24"/>
          <w:szCs w:val="24"/>
          <w:highlight w:val="white"/>
        </w:rPr>
        <w:t xml:space="preserve">empleados públicos </w:t>
      </w:r>
      <w:r w:rsidR="00392B8E" w:rsidRPr="00A97A3A">
        <w:rPr>
          <w:rFonts w:ascii="Arial" w:hAnsi="Arial" w:cs="Arial"/>
          <w:color w:val="000000" w:themeColor="text1"/>
          <w:sz w:val="24"/>
          <w:szCs w:val="24"/>
          <w:highlight w:val="white"/>
        </w:rPr>
        <w:t>o</w:t>
      </w:r>
      <w:r w:rsidRPr="00A97A3A">
        <w:rPr>
          <w:rFonts w:ascii="Arial" w:hAnsi="Arial" w:cs="Arial"/>
          <w:color w:val="000000" w:themeColor="text1"/>
          <w:sz w:val="24"/>
          <w:szCs w:val="24"/>
          <w:highlight w:val="white"/>
        </w:rPr>
        <w:t xml:space="preserve"> trabajadores oficiales, es así que se encuentran normas tales como:</w:t>
      </w:r>
    </w:p>
    <w:p w:rsidR="00EE643C" w:rsidRPr="00A97A3A" w:rsidRDefault="00EE643C" w:rsidP="00EE643C">
      <w:pPr>
        <w:pStyle w:val="Sinespaciado"/>
        <w:rPr>
          <w:color w:val="000000" w:themeColor="text1"/>
          <w:sz w:val="24"/>
          <w:szCs w:val="24"/>
          <w:highlight w:val="white"/>
        </w:rPr>
      </w:pPr>
    </w:p>
    <w:p w:rsidR="00423850" w:rsidRPr="00A97A3A" w:rsidRDefault="00423850" w:rsidP="00423850">
      <w:pPr>
        <w:numPr>
          <w:ilvl w:val="0"/>
          <w:numId w:val="12"/>
        </w:numPr>
        <w:spacing w:after="0" w:line="240" w:lineRule="auto"/>
        <w:rPr>
          <w:rFonts w:ascii="Arial" w:hAnsi="Arial" w:cs="Arial"/>
          <w:color w:val="000000" w:themeColor="text1"/>
          <w:sz w:val="24"/>
          <w:szCs w:val="24"/>
        </w:rPr>
      </w:pPr>
      <w:r w:rsidRPr="00A97A3A">
        <w:rPr>
          <w:rFonts w:ascii="Arial" w:hAnsi="Arial" w:cs="Arial"/>
          <w:color w:val="000000" w:themeColor="text1"/>
          <w:sz w:val="24"/>
          <w:szCs w:val="24"/>
        </w:rPr>
        <w:t xml:space="preserve">El Decreto 1011 </w:t>
      </w:r>
      <w:r w:rsidR="00FA297A" w:rsidRPr="00A97A3A">
        <w:rPr>
          <w:rFonts w:ascii="Arial" w:hAnsi="Arial" w:cs="Arial"/>
          <w:color w:val="000000" w:themeColor="text1"/>
          <w:sz w:val="24"/>
          <w:szCs w:val="24"/>
        </w:rPr>
        <w:t xml:space="preserve">de </w:t>
      </w:r>
      <w:r w:rsidRPr="00A97A3A">
        <w:rPr>
          <w:rFonts w:ascii="Arial" w:hAnsi="Arial" w:cs="Arial"/>
          <w:color w:val="000000" w:themeColor="text1"/>
          <w:sz w:val="24"/>
          <w:szCs w:val="24"/>
        </w:rPr>
        <w:t xml:space="preserve">2019, establece las escalas de asignación básica, que obedecen a los grados salariales según los niveles directivo, asesor, profesional, técnico y asistencial, junto con las respectivas primas aplicables.  </w:t>
      </w:r>
    </w:p>
    <w:p w:rsidR="00423850" w:rsidRPr="00A97A3A" w:rsidRDefault="00423850" w:rsidP="00423850">
      <w:pPr>
        <w:numPr>
          <w:ilvl w:val="0"/>
          <w:numId w:val="12"/>
        </w:numPr>
        <w:spacing w:after="0" w:line="240" w:lineRule="auto"/>
        <w:rPr>
          <w:rFonts w:ascii="Arial" w:hAnsi="Arial" w:cs="Arial"/>
          <w:color w:val="000000" w:themeColor="text1"/>
          <w:sz w:val="24"/>
          <w:szCs w:val="24"/>
        </w:rPr>
      </w:pPr>
      <w:r w:rsidRPr="00A97A3A">
        <w:rPr>
          <w:rFonts w:ascii="Arial" w:hAnsi="Arial" w:cs="Arial"/>
          <w:color w:val="000000" w:themeColor="text1"/>
          <w:sz w:val="24"/>
          <w:szCs w:val="24"/>
        </w:rPr>
        <w:t xml:space="preserve">La ley 909 de 2004, artículo 46, modificado por el artículo </w:t>
      </w:r>
      <w:hyperlink r:id="rId12" w:anchor="228">
        <w:r w:rsidRPr="00A97A3A">
          <w:rPr>
            <w:rFonts w:ascii="Arial" w:hAnsi="Arial" w:cs="Arial"/>
            <w:color w:val="000000" w:themeColor="text1"/>
            <w:sz w:val="24"/>
            <w:szCs w:val="24"/>
          </w:rPr>
          <w:t>228</w:t>
        </w:r>
      </w:hyperlink>
      <w:r w:rsidRPr="00A97A3A">
        <w:rPr>
          <w:rFonts w:ascii="Arial" w:hAnsi="Arial" w:cs="Arial"/>
          <w:color w:val="000000" w:themeColor="text1"/>
          <w:sz w:val="24"/>
          <w:szCs w:val="24"/>
        </w:rPr>
        <w:t xml:space="preserve"> del Decreto 19 de 2012, en lo referente a la modificación de las plantas de personal del orden nacional o territorial. </w:t>
      </w:r>
    </w:p>
    <w:p w:rsidR="00423850" w:rsidRPr="00A97A3A" w:rsidRDefault="00423850" w:rsidP="00423850">
      <w:pPr>
        <w:spacing w:line="240" w:lineRule="auto"/>
        <w:rPr>
          <w:rFonts w:ascii="Arial" w:hAnsi="Arial" w:cs="Arial"/>
          <w:b/>
          <w:color w:val="000000" w:themeColor="text1"/>
          <w:sz w:val="24"/>
          <w:szCs w:val="24"/>
        </w:rPr>
      </w:pPr>
    </w:p>
    <w:p w:rsidR="00423850" w:rsidRPr="00A97A3A" w:rsidRDefault="00423850" w:rsidP="005532DC">
      <w:pPr>
        <w:spacing w:after="0" w:line="240" w:lineRule="auto"/>
        <w:rPr>
          <w:rFonts w:ascii="Arial" w:hAnsi="Arial" w:cs="Arial"/>
          <w:color w:val="000000" w:themeColor="text1"/>
          <w:sz w:val="24"/>
          <w:szCs w:val="24"/>
        </w:rPr>
      </w:pPr>
      <w:r w:rsidRPr="00A97A3A">
        <w:rPr>
          <w:rFonts w:ascii="Arial" w:hAnsi="Arial" w:cs="Arial"/>
          <w:color w:val="000000" w:themeColor="text1"/>
          <w:sz w:val="24"/>
          <w:szCs w:val="24"/>
        </w:rPr>
        <w:t>No obstante, materialmente no siempre se vincula al personal salud con la categoría de trabajadores oficiales, como ocurrió en el caso estudiado por la Corte Suprema de Justicia, en la sentencia SL 9315 de 2016</w:t>
      </w:r>
      <w:r w:rsidRPr="00A97A3A">
        <w:rPr>
          <w:rFonts w:ascii="Arial" w:hAnsi="Arial" w:cs="Arial"/>
          <w:color w:val="000000" w:themeColor="text1"/>
          <w:sz w:val="24"/>
          <w:szCs w:val="24"/>
          <w:vertAlign w:val="superscript"/>
        </w:rPr>
        <w:footnoteReference w:id="4"/>
      </w:r>
      <w:r w:rsidRPr="00A97A3A">
        <w:rPr>
          <w:rFonts w:ascii="Arial" w:hAnsi="Arial" w:cs="Arial"/>
          <w:color w:val="000000" w:themeColor="text1"/>
          <w:sz w:val="24"/>
          <w:szCs w:val="24"/>
        </w:rPr>
        <w:t xml:space="preserve">, en dónde se vincula a un profesional de la salud a la Empresa Social del Estado - Hospital Municipal de Algeciras, el 20 de noviembre de 1999, como </w:t>
      </w:r>
      <w:r w:rsidR="005532DC" w:rsidRPr="00A97A3A">
        <w:rPr>
          <w:rFonts w:ascii="Arial" w:hAnsi="Arial" w:cs="Arial"/>
          <w:color w:val="000000" w:themeColor="text1"/>
          <w:sz w:val="24"/>
          <w:szCs w:val="24"/>
        </w:rPr>
        <w:t>médico</w:t>
      </w:r>
      <w:r w:rsidRPr="00A97A3A">
        <w:rPr>
          <w:rFonts w:ascii="Arial" w:hAnsi="Arial" w:cs="Arial"/>
          <w:color w:val="000000" w:themeColor="text1"/>
          <w:sz w:val="24"/>
          <w:szCs w:val="24"/>
        </w:rPr>
        <w:t xml:space="preserve"> general y coordinador </w:t>
      </w:r>
      <w:r w:rsidR="005532DC" w:rsidRPr="00A97A3A">
        <w:rPr>
          <w:rFonts w:ascii="Arial" w:hAnsi="Arial" w:cs="Arial"/>
          <w:color w:val="000000" w:themeColor="text1"/>
          <w:sz w:val="24"/>
          <w:szCs w:val="24"/>
        </w:rPr>
        <w:t>médico</w:t>
      </w:r>
      <w:r w:rsidRPr="00A97A3A">
        <w:rPr>
          <w:rFonts w:ascii="Arial" w:hAnsi="Arial" w:cs="Arial"/>
          <w:color w:val="000000" w:themeColor="text1"/>
          <w:sz w:val="24"/>
          <w:szCs w:val="24"/>
        </w:rPr>
        <w:t xml:space="preserve">, esta vinculación que se efectuó inicialmente por órdenes de servicios y luego por medio de contrato de prestación de servicios con cooperativas de trabajo asociado CODECON y PROGRESA, hasta el 13 de agosto del año 2003. </w:t>
      </w:r>
      <w:r w:rsidR="005532DC" w:rsidRPr="00A97A3A">
        <w:rPr>
          <w:rFonts w:ascii="Arial" w:hAnsi="Arial" w:cs="Arial"/>
          <w:color w:val="000000" w:themeColor="text1"/>
          <w:sz w:val="24"/>
          <w:szCs w:val="24"/>
        </w:rPr>
        <w:t>E</w:t>
      </w:r>
      <w:r w:rsidRPr="00A97A3A">
        <w:rPr>
          <w:rFonts w:ascii="Arial" w:hAnsi="Arial" w:cs="Arial"/>
          <w:color w:val="000000" w:themeColor="text1"/>
          <w:sz w:val="24"/>
          <w:szCs w:val="24"/>
        </w:rPr>
        <w:t>n primera instancia, El Juzgado Segundo Laboral del Circuito de Neiva, mediante fallo del 2 de julio de 2008, declaró que no existió contrato de trabajo entre las partes; en segu</w:t>
      </w:r>
      <w:r w:rsidR="005532DC" w:rsidRPr="00A97A3A">
        <w:rPr>
          <w:rFonts w:ascii="Arial" w:hAnsi="Arial" w:cs="Arial"/>
          <w:color w:val="000000" w:themeColor="text1"/>
          <w:sz w:val="24"/>
          <w:szCs w:val="24"/>
        </w:rPr>
        <w:t>n</w:t>
      </w:r>
      <w:r w:rsidRPr="00A97A3A">
        <w:rPr>
          <w:rFonts w:ascii="Arial" w:hAnsi="Arial" w:cs="Arial"/>
          <w:color w:val="000000" w:themeColor="text1"/>
          <w:sz w:val="24"/>
          <w:szCs w:val="24"/>
        </w:rPr>
        <w:t xml:space="preserve">da instancia, la Sala Civil-Familia-Laboral del Tribunal Superior del Distrito Judicial de Neiva en sentencia del 2 de junio de 2009, confirmó la </w:t>
      </w:r>
      <w:r w:rsidR="005532DC" w:rsidRPr="00A97A3A">
        <w:rPr>
          <w:rFonts w:ascii="Arial" w:hAnsi="Arial" w:cs="Arial"/>
          <w:color w:val="000000" w:themeColor="text1"/>
          <w:sz w:val="24"/>
          <w:szCs w:val="24"/>
        </w:rPr>
        <w:t>decisión</w:t>
      </w:r>
      <w:r w:rsidRPr="00A97A3A">
        <w:rPr>
          <w:rFonts w:ascii="Arial" w:hAnsi="Arial" w:cs="Arial"/>
          <w:color w:val="000000" w:themeColor="text1"/>
          <w:sz w:val="24"/>
          <w:szCs w:val="24"/>
        </w:rPr>
        <w:t xml:space="preserve"> de primer grado y condenó en costas al demandante; y con posterioridad, el demandante acude al recurso extraordinario de casación en aras de revocar el fallo del tribunal, éste a pesar de que reconoció que </w:t>
      </w:r>
      <w:r w:rsidR="005532DC" w:rsidRPr="00A97A3A">
        <w:rPr>
          <w:rFonts w:ascii="Arial" w:hAnsi="Arial" w:cs="Arial"/>
          <w:color w:val="000000" w:themeColor="text1"/>
          <w:sz w:val="24"/>
          <w:szCs w:val="24"/>
        </w:rPr>
        <w:t>existió</w:t>
      </w:r>
      <w:r w:rsidRPr="00A97A3A">
        <w:rPr>
          <w:rFonts w:ascii="Arial" w:hAnsi="Arial" w:cs="Arial"/>
          <w:color w:val="000000" w:themeColor="text1"/>
          <w:sz w:val="24"/>
          <w:szCs w:val="24"/>
        </w:rPr>
        <w:t xml:space="preserve"> efectivamente un contrato de trabajo a término indefinido “contrato realidad” en dónde se prestaban los servicios personales del médico a la E.S.E, no casó la sentencia debido </w:t>
      </w:r>
      <w:r w:rsidR="005532DC" w:rsidRPr="00A97A3A">
        <w:rPr>
          <w:rFonts w:ascii="Arial" w:hAnsi="Arial" w:cs="Arial"/>
          <w:color w:val="000000" w:themeColor="text1"/>
          <w:sz w:val="24"/>
          <w:szCs w:val="24"/>
        </w:rPr>
        <w:t>escasez</w:t>
      </w:r>
      <w:r w:rsidRPr="00A97A3A">
        <w:rPr>
          <w:rFonts w:ascii="Arial" w:hAnsi="Arial" w:cs="Arial"/>
          <w:color w:val="000000" w:themeColor="text1"/>
          <w:sz w:val="24"/>
          <w:szCs w:val="24"/>
        </w:rPr>
        <w:t xml:space="preserve"> de material probatorio. </w:t>
      </w:r>
    </w:p>
    <w:p w:rsidR="00423850" w:rsidRPr="00A97A3A" w:rsidRDefault="00423850" w:rsidP="005532DC">
      <w:pPr>
        <w:spacing w:after="0" w:line="240" w:lineRule="auto"/>
        <w:rPr>
          <w:rFonts w:ascii="Arial" w:hAnsi="Arial" w:cs="Arial"/>
          <w:color w:val="000000" w:themeColor="text1"/>
          <w:sz w:val="24"/>
          <w:szCs w:val="24"/>
        </w:rPr>
      </w:pPr>
    </w:p>
    <w:p w:rsidR="00423850" w:rsidRPr="00A97A3A" w:rsidRDefault="00423850" w:rsidP="005532DC">
      <w:pPr>
        <w:spacing w:after="0" w:line="240" w:lineRule="auto"/>
        <w:rPr>
          <w:rFonts w:ascii="Arial" w:hAnsi="Arial" w:cs="Arial"/>
          <w:color w:val="000000" w:themeColor="text1"/>
          <w:sz w:val="24"/>
          <w:szCs w:val="24"/>
        </w:rPr>
      </w:pPr>
      <w:r w:rsidRPr="00A97A3A">
        <w:rPr>
          <w:rFonts w:ascii="Arial" w:hAnsi="Arial" w:cs="Arial"/>
          <w:color w:val="000000" w:themeColor="text1"/>
          <w:sz w:val="24"/>
          <w:szCs w:val="24"/>
          <w:highlight w:val="white"/>
        </w:rPr>
        <w:t>Por su parte, la sentencia 00799 de 2018 Consejo de Estado</w:t>
      </w:r>
      <w:r w:rsidRPr="00A97A3A">
        <w:rPr>
          <w:rFonts w:ascii="Arial" w:hAnsi="Arial" w:cs="Arial"/>
          <w:color w:val="000000" w:themeColor="text1"/>
          <w:sz w:val="24"/>
          <w:szCs w:val="24"/>
          <w:highlight w:val="white"/>
          <w:vertAlign w:val="superscript"/>
        </w:rPr>
        <w:footnoteReference w:id="5"/>
      </w:r>
      <w:r w:rsidRPr="00A97A3A">
        <w:rPr>
          <w:rFonts w:ascii="Arial" w:hAnsi="Arial" w:cs="Arial"/>
          <w:color w:val="000000" w:themeColor="text1"/>
          <w:sz w:val="24"/>
          <w:szCs w:val="24"/>
          <w:highlight w:val="white"/>
        </w:rPr>
        <w:t xml:space="preserve">, estudió el caso de un trabajador de la salud, Pablo Emilio Torres Garrido  vinculado por medio de Contratos de prestación de servicio a la ESE Centro de Salud Santa Bárbara y el Municipio de Santa Bárbara – Santander. En esta oportunidad el demandante solicitó a la E.S.E y al Municipio de Santa Bárbara – Santander el reconocimiento y pago de las prestaciones sociales que consideraba tenía derecho, en virtud de los contratos y órdenes de prestación de servicios celebrados en el año entre el “7 de agosto de 2003 al 11 de julio de 2008”, las cuales fueron resueltas de manera negativa, aduciendo que la relación que se configuró con estas entidades fue meramente contractual y no laboral. Aquí la sala, condenó al municipio de Santa Bárbara y a la ESE a liquidar y cancelar a favor del demandante las sumas que por concepto de prestaciones sociales devengan los empleados públicos vinculados a esas entidades mediante “vinculación legal y reglamentaria”, es decir asemejar las cargas a la de los trabajadores oficiales. </w:t>
      </w:r>
    </w:p>
    <w:p w:rsidR="00466031" w:rsidRDefault="00466031">
      <w:pPr>
        <w:spacing w:after="0" w:line="240" w:lineRule="auto"/>
        <w:rPr>
          <w:rFonts w:ascii="Arial" w:eastAsia="Arial" w:hAnsi="Arial" w:cs="Arial"/>
          <w:b/>
          <w:color w:val="000000" w:themeColor="text1"/>
          <w:sz w:val="24"/>
          <w:szCs w:val="24"/>
          <w:highlight w:val="white"/>
        </w:rPr>
      </w:pPr>
    </w:p>
    <w:p w:rsidR="00350D84" w:rsidRPr="0023753C" w:rsidRDefault="00350D84" w:rsidP="00350D84">
      <w:pPr>
        <w:pStyle w:val="Sinespaciado"/>
        <w:rPr>
          <w:rFonts w:ascii="Arial" w:hAnsi="Arial" w:cs="Arial"/>
          <w:b/>
          <w:sz w:val="24"/>
          <w:szCs w:val="24"/>
        </w:rPr>
      </w:pPr>
      <w:r w:rsidRPr="0023753C">
        <w:rPr>
          <w:rFonts w:ascii="Arial" w:hAnsi="Arial" w:cs="Arial"/>
          <w:sz w:val="24"/>
          <w:szCs w:val="24"/>
        </w:rPr>
        <w:t>Al observar de manera detenida es pertinente traer a colación la siguiente fundamentación jurídica y conceptos básicos para poder tener claridad</w:t>
      </w:r>
      <w:r w:rsidRPr="0023753C">
        <w:rPr>
          <w:rFonts w:ascii="Arial" w:hAnsi="Arial" w:cs="Arial"/>
          <w:b/>
          <w:sz w:val="24"/>
          <w:szCs w:val="24"/>
        </w:rPr>
        <w:t xml:space="preserve"> </w:t>
      </w:r>
      <w:r w:rsidRPr="0023753C">
        <w:rPr>
          <w:rFonts w:ascii="Arial" w:hAnsi="Arial" w:cs="Arial"/>
          <w:bCs/>
          <w:sz w:val="24"/>
          <w:szCs w:val="24"/>
        </w:rPr>
        <w:t xml:space="preserve">qué es un servidor público y qué es un trabajador oficial </w:t>
      </w:r>
    </w:p>
    <w:p w:rsidR="00350D84" w:rsidRDefault="00350D84" w:rsidP="00350D84">
      <w:pPr>
        <w:pStyle w:val="Sinespaciado"/>
        <w:rPr>
          <w:rFonts w:ascii="Arial" w:hAnsi="Arial" w:cs="Arial"/>
          <w:b/>
          <w:sz w:val="24"/>
          <w:szCs w:val="24"/>
        </w:rPr>
      </w:pPr>
    </w:p>
    <w:p w:rsidR="00350D84" w:rsidRPr="0023753C" w:rsidRDefault="00350D84" w:rsidP="00350D84">
      <w:pPr>
        <w:pStyle w:val="Sinespaciado"/>
        <w:rPr>
          <w:rFonts w:ascii="Arial" w:hAnsi="Arial" w:cs="Arial"/>
          <w:b/>
          <w:sz w:val="24"/>
          <w:szCs w:val="24"/>
        </w:rPr>
      </w:pPr>
    </w:p>
    <w:p w:rsidR="00350D84" w:rsidRPr="0023753C" w:rsidRDefault="00350D84" w:rsidP="00350D84">
      <w:pPr>
        <w:pStyle w:val="Sinespaciado"/>
        <w:numPr>
          <w:ilvl w:val="0"/>
          <w:numId w:val="16"/>
        </w:numPr>
        <w:rPr>
          <w:rFonts w:ascii="Arial" w:hAnsi="Arial" w:cs="Arial"/>
          <w:b/>
          <w:sz w:val="24"/>
          <w:szCs w:val="24"/>
        </w:rPr>
      </w:pPr>
      <w:r w:rsidRPr="0023753C">
        <w:rPr>
          <w:rFonts w:ascii="Arial" w:hAnsi="Arial" w:cs="Arial"/>
          <w:b/>
          <w:sz w:val="24"/>
          <w:szCs w:val="24"/>
        </w:rPr>
        <w:t>SERVIDOR PÚBLICO:</w:t>
      </w:r>
    </w:p>
    <w:p w:rsidR="00350D84" w:rsidRPr="0023753C" w:rsidRDefault="00350D84" w:rsidP="00350D84">
      <w:pPr>
        <w:pStyle w:val="Sinespaciado"/>
        <w:rPr>
          <w:rFonts w:ascii="Arial" w:hAnsi="Arial" w:cs="Arial"/>
          <w:b/>
          <w:sz w:val="24"/>
          <w:szCs w:val="24"/>
        </w:rPr>
      </w:pPr>
    </w:p>
    <w:p w:rsidR="00350D84" w:rsidRDefault="00350D84" w:rsidP="00350D84">
      <w:pPr>
        <w:pStyle w:val="Sinespaciado"/>
        <w:rPr>
          <w:rFonts w:ascii="Arial" w:hAnsi="Arial" w:cs="Arial"/>
          <w:bCs/>
          <w:sz w:val="24"/>
          <w:szCs w:val="24"/>
        </w:rPr>
      </w:pPr>
      <w:r w:rsidRPr="0023753C">
        <w:rPr>
          <w:rFonts w:ascii="Arial" w:hAnsi="Arial" w:cs="Arial"/>
          <w:bCs/>
          <w:sz w:val="24"/>
          <w:szCs w:val="24"/>
        </w:rPr>
        <w:t>La Constitución Política al respecto nos indica en su Artículo 123 que:</w:t>
      </w:r>
    </w:p>
    <w:p w:rsidR="00350D84" w:rsidRPr="0023753C" w:rsidRDefault="00350D84" w:rsidP="00350D84">
      <w:pPr>
        <w:pStyle w:val="Sinespaciado"/>
        <w:rPr>
          <w:rFonts w:ascii="Arial" w:hAnsi="Arial" w:cs="Arial"/>
          <w:bCs/>
          <w:sz w:val="24"/>
          <w:szCs w:val="24"/>
        </w:rPr>
      </w:pPr>
    </w:p>
    <w:p w:rsidR="00350D84" w:rsidRPr="0023753C" w:rsidRDefault="00350D84" w:rsidP="00350D84">
      <w:pPr>
        <w:pStyle w:val="Sinespaciado"/>
        <w:ind w:left="708"/>
        <w:rPr>
          <w:rFonts w:ascii="Arial" w:hAnsi="Arial" w:cs="Arial"/>
          <w:bCs/>
          <w:sz w:val="24"/>
          <w:szCs w:val="24"/>
        </w:rPr>
      </w:pPr>
      <w:r w:rsidRPr="0023753C">
        <w:rPr>
          <w:rFonts w:ascii="Arial" w:hAnsi="Arial" w:cs="Arial"/>
          <w:bCs/>
          <w:sz w:val="24"/>
          <w:szCs w:val="24"/>
        </w:rPr>
        <w:t>“Son servidores públicos los miembros de las corporaciones públicas, los empleados y trabajadores del Estado y de sus entidades descentralizadas territorialmente y por servicios.</w:t>
      </w:r>
    </w:p>
    <w:p w:rsidR="00350D84" w:rsidRPr="0023753C" w:rsidRDefault="00350D84" w:rsidP="00350D84">
      <w:pPr>
        <w:pStyle w:val="Sinespaciado"/>
        <w:rPr>
          <w:rFonts w:ascii="Arial" w:hAnsi="Arial" w:cs="Arial"/>
          <w:bCs/>
          <w:sz w:val="24"/>
          <w:szCs w:val="24"/>
        </w:rPr>
      </w:pPr>
    </w:p>
    <w:p w:rsidR="00350D84" w:rsidRPr="0023753C" w:rsidRDefault="00350D84" w:rsidP="00350D84">
      <w:pPr>
        <w:pStyle w:val="Sinespaciado"/>
        <w:ind w:left="708"/>
        <w:rPr>
          <w:rFonts w:ascii="Arial" w:hAnsi="Arial" w:cs="Arial"/>
          <w:bCs/>
          <w:sz w:val="24"/>
          <w:szCs w:val="24"/>
        </w:rPr>
      </w:pPr>
      <w:r w:rsidRPr="0023753C">
        <w:rPr>
          <w:rFonts w:ascii="Arial" w:hAnsi="Arial" w:cs="Arial"/>
          <w:bCs/>
          <w:sz w:val="24"/>
          <w:szCs w:val="24"/>
        </w:rPr>
        <w:t>Los servidores públicos están al servicio del Estado y de la comunidad; ejercerán sus funciones en la forma prevista por la Constitución, la ley y el reglamento.</w:t>
      </w:r>
    </w:p>
    <w:p w:rsidR="00350D84" w:rsidRPr="0023753C" w:rsidRDefault="00350D84" w:rsidP="00350D84">
      <w:pPr>
        <w:pStyle w:val="Sinespaciado"/>
        <w:rPr>
          <w:rFonts w:ascii="Arial" w:hAnsi="Arial" w:cs="Arial"/>
          <w:bCs/>
          <w:sz w:val="24"/>
          <w:szCs w:val="24"/>
        </w:rPr>
      </w:pPr>
    </w:p>
    <w:p w:rsidR="00350D84" w:rsidRDefault="00350D84" w:rsidP="00350D84">
      <w:pPr>
        <w:pStyle w:val="Sinespaciado"/>
        <w:ind w:left="708"/>
        <w:rPr>
          <w:rFonts w:ascii="Arial" w:hAnsi="Arial" w:cs="Arial"/>
          <w:bCs/>
          <w:sz w:val="24"/>
          <w:szCs w:val="24"/>
        </w:rPr>
      </w:pPr>
      <w:r w:rsidRPr="0023753C">
        <w:rPr>
          <w:rFonts w:ascii="Arial" w:hAnsi="Arial" w:cs="Arial"/>
          <w:bCs/>
          <w:sz w:val="24"/>
          <w:szCs w:val="24"/>
        </w:rPr>
        <w:t>La ley determinará el régimen aplicable a los particulares que temporalmente desempeñen funciones públicas y regulará su ejercicio.”</w:t>
      </w:r>
    </w:p>
    <w:p w:rsidR="00350D84" w:rsidRDefault="00350D84" w:rsidP="00350D84">
      <w:pPr>
        <w:pStyle w:val="Sinespaciado"/>
        <w:ind w:left="708"/>
        <w:rPr>
          <w:rFonts w:ascii="Arial" w:hAnsi="Arial" w:cs="Arial"/>
          <w:bCs/>
          <w:sz w:val="24"/>
          <w:szCs w:val="24"/>
        </w:rPr>
      </w:pPr>
    </w:p>
    <w:p w:rsidR="00350D84" w:rsidRPr="0023753C" w:rsidRDefault="00350D84" w:rsidP="00350D84">
      <w:pPr>
        <w:pStyle w:val="Sinespaciado"/>
        <w:rPr>
          <w:rFonts w:ascii="Arial" w:hAnsi="Arial" w:cs="Arial"/>
          <w:bCs/>
          <w:sz w:val="24"/>
          <w:szCs w:val="24"/>
        </w:rPr>
      </w:pPr>
      <w:r w:rsidRPr="0023753C">
        <w:rPr>
          <w:rFonts w:ascii="Arial" w:hAnsi="Arial" w:cs="Arial"/>
          <w:bCs/>
          <w:sz w:val="24"/>
          <w:szCs w:val="24"/>
        </w:rPr>
        <w:t>Al respecto, la Ley 80 de 1993 reza:</w:t>
      </w:r>
    </w:p>
    <w:p w:rsidR="00350D84" w:rsidRPr="0023753C" w:rsidRDefault="00350D84" w:rsidP="00350D84">
      <w:pPr>
        <w:pStyle w:val="Sinespaciado"/>
        <w:rPr>
          <w:rFonts w:ascii="Arial" w:hAnsi="Arial" w:cs="Arial"/>
          <w:bCs/>
          <w:sz w:val="24"/>
          <w:szCs w:val="24"/>
        </w:rPr>
      </w:pPr>
    </w:p>
    <w:p w:rsidR="00350D84" w:rsidRPr="0023753C" w:rsidRDefault="00350D84" w:rsidP="00350D84">
      <w:pPr>
        <w:pStyle w:val="Sinespaciado"/>
        <w:ind w:left="708"/>
        <w:rPr>
          <w:rFonts w:ascii="Arial" w:hAnsi="Arial" w:cs="Arial"/>
          <w:bCs/>
          <w:sz w:val="24"/>
          <w:szCs w:val="24"/>
        </w:rPr>
      </w:pPr>
      <w:r w:rsidRPr="0023753C">
        <w:rPr>
          <w:rFonts w:ascii="Arial" w:hAnsi="Arial" w:cs="Arial"/>
          <w:bCs/>
          <w:sz w:val="24"/>
          <w:szCs w:val="24"/>
        </w:rPr>
        <w:t>“Las personas naturales que prestan sus servicios dependientes a los organismos y entidades de que trata este artículo, con excepción de las asociaciones y fundaciones de participación mixta en las cuales dicha denominación se predicará exclusivamente de sus representantes legales y de los funcionarios de los niveles directivo, asesor o ejecutivo o sus equivalentes en quienes se delegue la celebración de contratos en representación de aquéllas.”</w:t>
      </w:r>
    </w:p>
    <w:p w:rsidR="00350D84" w:rsidRPr="0023753C" w:rsidRDefault="00350D84" w:rsidP="00350D84">
      <w:pPr>
        <w:pStyle w:val="Sinespaciado"/>
        <w:rPr>
          <w:rFonts w:ascii="Arial" w:hAnsi="Arial" w:cs="Arial"/>
          <w:bCs/>
          <w:sz w:val="24"/>
          <w:szCs w:val="24"/>
        </w:rPr>
      </w:pPr>
    </w:p>
    <w:p w:rsidR="00350D84" w:rsidRPr="0023753C" w:rsidRDefault="00350D84" w:rsidP="00350D84">
      <w:pPr>
        <w:pStyle w:val="Sinespaciado"/>
        <w:rPr>
          <w:rFonts w:ascii="Arial" w:hAnsi="Arial" w:cs="Arial"/>
          <w:bCs/>
          <w:sz w:val="24"/>
          <w:szCs w:val="24"/>
        </w:rPr>
      </w:pPr>
      <w:r w:rsidRPr="0023753C">
        <w:rPr>
          <w:rFonts w:ascii="Arial" w:hAnsi="Arial" w:cs="Arial"/>
          <w:bCs/>
          <w:sz w:val="24"/>
          <w:szCs w:val="24"/>
        </w:rPr>
        <w:t>Así las cosas, tenemos que el Servidor Público es el género y se divide entonces en dos (2) especies las cuales se encuentran en el ordenamiento jurídico como Empleados Públicos y Trabajadores Oficiales, de este modo, se estudiará la naturaleza jurídica de cada uno, sus características particulares y demás aspectos importantes para dirimir la presente reclamación.</w:t>
      </w:r>
    </w:p>
    <w:p w:rsidR="00350D84" w:rsidRDefault="00350D84" w:rsidP="00350D84">
      <w:pPr>
        <w:pStyle w:val="Sinespaciado"/>
        <w:rPr>
          <w:rFonts w:ascii="Arial" w:hAnsi="Arial" w:cs="Arial"/>
          <w:bCs/>
          <w:sz w:val="24"/>
          <w:szCs w:val="24"/>
        </w:rPr>
      </w:pPr>
    </w:p>
    <w:p w:rsidR="00350D84" w:rsidRPr="0023753C" w:rsidRDefault="00350D84" w:rsidP="00350D84">
      <w:pPr>
        <w:pStyle w:val="Sinespaciado"/>
        <w:rPr>
          <w:rFonts w:ascii="Arial" w:hAnsi="Arial" w:cs="Arial"/>
          <w:bCs/>
          <w:sz w:val="24"/>
          <w:szCs w:val="24"/>
        </w:rPr>
      </w:pPr>
    </w:p>
    <w:p w:rsidR="00350D84" w:rsidRPr="0023753C" w:rsidRDefault="00350D84" w:rsidP="00350D84">
      <w:pPr>
        <w:pStyle w:val="Sinespaciado"/>
        <w:numPr>
          <w:ilvl w:val="0"/>
          <w:numId w:val="16"/>
        </w:numPr>
        <w:rPr>
          <w:rFonts w:ascii="Arial" w:hAnsi="Arial" w:cs="Arial"/>
          <w:b/>
          <w:sz w:val="24"/>
          <w:szCs w:val="24"/>
        </w:rPr>
      </w:pPr>
      <w:r w:rsidRPr="0023753C">
        <w:rPr>
          <w:rFonts w:ascii="Arial" w:hAnsi="Arial" w:cs="Arial"/>
          <w:b/>
          <w:sz w:val="24"/>
          <w:szCs w:val="24"/>
        </w:rPr>
        <w:t>EMPLEADOS PÚBLICOS:</w:t>
      </w:r>
    </w:p>
    <w:p w:rsidR="00350D84" w:rsidRPr="0023753C" w:rsidRDefault="00350D84" w:rsidP="00350D84">
      <w:pPr>
        <w:pStyle w:val="Sinespaciado"/>
        <w:rPr>
          <w:rFonts w:ascii="Arial" w:hAnsi="Arial" w:cs="Arial"/>
          <w:bCs/>
          <w:sz w:val="24"/>
          <w:szCs w:val="24"/>
        </w:rPr>
      </w:pPr>
    </w:p>
    <w:p w:rsidR="00350D84" w:rsidRPr="0023753C" w:rsidRDefault="00350D84" w:rsidP="00350D84">
      <w:pPr>
        <w:pStyle w:val="Sinespaciado"/>
        <w:rPr>
          <w:rFonts w:ascii="Arial" w:hAnsi="Arial" w:cs="Arial"/>
          <w:bCs/>
          <w:sz w:val="24"/>
          <w:szCs w:val="24"/>
        </w:rPr>
      </w:pPr>
      <w:r w:rsidRPr="0023753C">
        <w:rPr>
          <w:rFonts w:ascii="Arial" w:hAnsi="Arial" w:cs="Arial"/>
          <w:bCs/>
          <w:sz w:val="24"/>
          <w:szCs w:val="24"/>
        </w:rPr>
        <w:t>Se denominan empleados públicos los funcionarios que se vinculan a la administración mediante una relación legal y reglamentaria, y se encuentra definido en el Artículo 5 del Decreto 3135 de 1968 de la siguiente manera:</w:t>
      </w:r>
    </w:p>
    <w:p w:rsidR="00350D84" w:rsidRPr="0023753C" w:rsidRDefault="00350D84" w:rsidP="00350D84">
      <w:pPr>
        <w:pStyle w:val="Sinespaciado"/>
        <w:rPr>
          <w:rFonts w:ascii="Arial" w:hAnsi="Arial" w:cs="Arial"/>
          <w:bCs/>
          <w:sz w:val="24"/>
          <w:szCs w:val="24"/>
        </w:rPr>
      </w:pPr>
    </w:p>
    <w:p w:rsidR="00350D84" w:rsidRPr="0023753C" w:rsidRDefault="00350D84" w:rsidP="00350D84">
      <w:pPr>
        <w:pStyle w:val="Sinespaciado"/>
        <w:ind w:left="708"/>
        <w:rPr>
          <w:rFonts w:ascii="Arial" w:hAnsi="Arial" w:cs="Arial"/>
          <w:bCs/>
          <w:sz w:val="24"/>
          <w:szCs w:val="24"/>
        </w:rPr>
      </w:pPr>
      <w:r w:rsidRPr="0023753C">
        <w:rPr>
          <w:rFonts w:ascii="Arial" w:hAnsi="Arial" w:cs="Arial"/>
          <w:bCs/>
          <w:sz w:val="24"/>
          <w:szCs w:val="24"/>
        </w:rPr>
        <w:t>“Empleados Públicos y Trabajadores Oficiales. Las personas que prestan sus servicios en los Ministerios; Departamentos Administrativos, Superintendencias y Establecimientos Públicos son empleados públicos; sin embargo, los trabajadores de la construcción y sostenimiento de obras públicas son trabajadores oficiales.”</w:t>
      </w:r>
    </w:p>
    <w:p w:rsidR="00350D84" w:rsidRPr="0023753C" w:rsidRDefault="00350D84" w:rsidP="00350D84">
      <w:pPr>
        <w:pStyle w:val="Sinespaciado"/>
        <w:rPr>
          <w:rFonts w:ascii="Arial" w:hAnsi="Arial" w:cs="Arial"/>
          <w:bCs/>
          <w:sz w:val="24"/>
          <w:szCs w:val="24"/>
        </w:rPr>
      </w:pPr>
    </w:p>
    <w:p w:rsidR="00350D84" w:rsidRPr="0023753C" w:rsidRDefault="00350D84" w:rsidP="00350D84">
      <w:pPr>
        <w:pStyle w:val="Sinespaciado"/>
        <w:rPr>
          <w:rFonts w:ascii="Arial" w:hAnsi="Arial" w:cs="Arial"/>
          <w:bCs/>
          <w:sz w:val="24"/>
          <w:szCs w:val="24"/>
        </w:rPr>
      </w:pPr>
      <w:r w:rsidRPr="0023753C">
        <w:rPr>
          <w:rFonts w:ascii="Arial" w:hAnsi="Arial" w:cs="Arial"/>
          <w:bCs/>
          <w:sz w:val="24"/>
          <w:szCs w:val="24"/>
        </w:rPr>
        <w:t>De los anterior, se tiene tal como se ha venido aplicando en el ordenamiento jurídico que el empleado público se vincula a la administración mediante una modalidad legal o reglamentaria y el acto se concreta en el nombramiento y la posesión, En esta modalidad el régimen del servicio está previamente determinado en la ley; por regla general el ingreso, la permanencia, el ascenso y el retiro se rigen por el sistema de carrera administrativa.</w:t>
      </w:r>
    </w:p>
    <w:p w:rsidR="00350D84" w:rsidRPr="0023753C" w:rsidRDefault="00350D84" w:rsidP="00350D84">
      <w:pPr>
        <w:pStyle w:val="Sinespaciado"/>
        <w:rPr>
          <w:rFonts w:ascii="Arial" w:hAnsi="Arial" w:cs="Arial"/>
          <w:bCs/>
          <w:sz w:val="24"/>
          <w:szCs w:val="24"/>
        </w:rPr>
      </w:pPr>
    </w:p>
    <w:p w:rsidR="00350D84" w:rsidRPr="0023753C" w:rsidRDefault="00350D84" w:rsidP="00350D84">
      <w:pPr>
        <w:pStyle w:val="Sinespaciado"/>
        <w:rPr>
          <w:rFonts w:ascii="Arial" w:hAnsi="Arial" w:cs="Arial"/>
          <w:bCs/>
          <w:sz w:val="24"/>
          <w:szCs w:val="24"/>
        </w:rPr>
      </w:pPr>
      <w:r w:rsidRPr="0023753C">
        <w:rPr>
          <w:rFonts w:ascii="Arial" w:hAnsi="Arial" w:cs="Arial"/>
          <w:bCs/>
          <w:sz w:val="24"/>
          <w:szCs w:val="24"/>
        </w:rPr>
        <w:t>Del mismo modo, los empleados públicos desarrollan funciones que son propias del Estado, de carácter administrativo, de jurisdicción o de autoridad, las cuales se encuentran detalladas en la Ley o el reglamento, del mismo modo, el régimen jurídico que se aplica a los Empleados Públicos es de derecho público y las controversias que se susciten con la Administración deben ventilarse ante la jurisdicción de lo contencioso administrativo.</w:t>
      </w:r>
    </w:p>
    <w:p w:rsidR="00350D84" w:rsidRPr="0023753C" w:rsidRDefault="00350D84" w:rsidP="00350D84">
      <w:pPr>
        <w:pStyle w:val="Sinespaciado"/>
        <w:rPr>
          <w:rFonts w:ascii="Arial" w:hAnsi="Arial" w:cs="Arial"/>
          <w:bCs/>
          <w:sz w:val="24"/>
          <w:szCs w:val="24"/>
        </w:rPr>
      </w:pPr>
    </w:p>
    <w:p w:rsidR="00350D84" w:rsidRPr="0023753C" w:rsidRDefault="00350D84" w:rsidP="00350D84">
      <w:pPr>
        <w:pStyle w:val="Sinespaciado"/>
        <w:rPr>
          <w:rFonts w:ascii="Arial" w:hAnsi="Arial" w:cs="Arial"/>
          <w:bCs/>
          <w:sz w:val="24"/>
          <w:szCs w:val="24"/>
        </w:rPr>
      </w:pPr>
      <w:r w:rsidRPr="0023753C">
        <w:rPr>
          <w:rFonts w:ascii="Arial" w:hAnsi="Arial" w:cs="Arial"/>
          <w:bCs/>
          <w:sz w:val="24"/>
          <w:szCs w:val="24"/>
        </w:rPr>
        <w:t>Por otra parte, la Ley 909 de 2004 estipula en el inciso segundo del Artículo 1 “Quienes prestan servicios personales remunerados, con vinculación legal y reglamentaria, en los organismos y entidades de la administración pública, conforman la función pública. En desarrollo de sus funciones y en el cumplimiento de sus diferentes cometidos, la función pública asegurará la atención y satisfacción de los intereses generales de la comunidad.”</w:t>
      </w:r>
    </w:p>
    <w:p w:rsidR="00350D84" w:rsidRPr="0023753C" w:rsidRDefault="00350D84" w:rsidP="00350D84">
      <w:pPr>
        <w:pStyle w:val="Sinespaciado"/>
        <w:rPr>
          <w:rFonts w:ascii="Arial" w:hAnsi="Arial" w:cs="Arial"/>
          <w:bCs/>
          <w:sz w:val="24"/>
          <w:szCs w:val="24"/>
        </w:rPr>
      </w:pPr>
    </w:p>
    <w:p w:rsidR="00350D84" w:rsidRPr="0023753C" w:rsidRDefault="00350D84" w:rsidP="00350D84">
      <w:pPr>
        <w:pStyle w:val="Sinespaciado"/>
        <w:rPr>
          <w:rFonts w:ascii="Arial" w:hAnsi="Arial" w:cs="Arial"/>
          <w:bCs/>
          <w:sz w:val="24"/>
          <w:szCs w:val="24"/>
        </w:rPr>
      </w:pPr>
      <w:r w:rsidRPr="0023753C">
        <w:rPr>
          <w:rFonts w:ascii="Arial" w:hAnsi="Arial" w:cs="Arial"/>
          <w:bCs/>
          <w:sz w:val="24"/>
          <w:szCs w:val="24"/>
        </w:rPr>
        <w:t>Se evidencia que el empleado público se caracteriza por estar vinculados a la administración mediante una relación legal y reglamentaria, practicada por medio del acto de nombramiento y posesión del empleado, lo que a todas luces quiere decir que el régimen al que quedan sometidos los empleados públicos está previamente en la Ley.</w:t>
      </w:r>
    </w:p>
    <w:p w:rsidR="00350D84" w:rsidRDefault="00350D84" w:rsidP="00350D84">
      <w:pPr>
        <w:pStyle w:val="Sinespaciado"/>
        <w:rPr>
          <w:rFonts w:ascii="Arial" w:hAnsi="Arial" w:cs="Arial"/>
          <w:bCs/>
          <w:sz w:val="24"/>
          <w:szCs w:val="24"/>
        </w:rPr>
      </w:pPr>
    </w:p>
    <w:p w:rsidR="00350D84" w:rsidRPr="0023753C" w:rsidRDefault="00350D84" w:rsidP="00350D84">
      <w:pPr>
        <w:pStyle w:val="Sinespaciado"/>
        <w:rPr>
          <w:rFonts w:ascii="Arial" w:hAnsi="Arial" w:cs="Arial"/>
          <w:bCs/>
          <w:sz w:val="24"/>
          <w:szCs w:val="24"/>
        </w:rPr>
      </w:pPr>
    </w:p>
    <w:p w:rsidR="00350D84" w:rsidRPr="0023753C" w:rsidRDefault="00350D84" w:rsidP="00350D84">
      <w:pPr>
        <w:pStyle w:val="Sinespaciado"/>
        <w:numPr>
          <w:ilvl w:val="0"/>
          <w:numId w:val="16"/>
        </w:numPr>
        <w:rPr>
          <w:rFonts w:ascii="Arial" w:hAnsi="Arial" w:cs="Arial"/>
          <w:b/>
          <w:sz w:val="24"/>
          <w:szCs w:val="24"/>
        </w:rPr>
      </w:pPr>
      <w:r w:rsidRPr="0023753C">
        <w:rPr>
          <w:rFonts w:ascii="Arial" w:hAnsi="Arial" w:cs="Arial"/>
          <w:b/>
          <w:sz w:val="24"/>
          <w:szCs w:val="24"/>
        </w:rPr>
        <w:t>TRABAJADOR OFICIAL:</w:t>
      </w:r>
    </w:p>
    <w:p w:rsidR="00350D84" w:rsidRPr="0023753C" w:rsidRDefault="00350D84" w:rsidP="00350D84">
      <w:pPr>
        <w:pStyle w:val="Sinespaciado"/>
        <w:rPr>
          <w:rFonts w:ascii="Arial" w:hAnsi="Arial" w:cs="Arial"/>
          <w:bCs/>
          <w:sz w:val="24"/>
          <w:szCs w:val="24"/>
        </w:rPr>
      </w:pPr>
    </w:p>
    <w:p w:rsidR="00350D84" w:rsidRPr="0023753C" w:rsidRDefault="00350D84" w:rsidP="00350D84">
      <w:pPr>
        <w:pStyle w:val="Sinespaciado"/>
        <w:rPr>
          <w:rFonts w:ascii="Arial" w:hAnsi="Arial" w:cs="Arial"/>
          <w:bCs/>
          <w:sz w:val="24"/>
          <w:szCs w:val="24"/>
        </w:rPr>
      </w:pPr>
      <w:r w:rsidRPr="0023753C">
        <w:rPr>
          <w:rFonts w:ascii="Arial" w:hAnsi="Arial" w:cs="Arial"/>
          <w:bCs/>
          <w:sz w:val="24"/>
          <w:szCs w:val="24"/>
        </w:rPr>
        <w:t>Al contrario de los empleados públicos, los trabajadores oficiales, se encuentran vinculados a la administración por medio de contrato de trabajo así las cosas, esta especie de servidor público consiste en que se encuentran vinculados a la administración mediante un contrato de trabajo, lo cual los ubica en una relación de carácter contractual laboral semejante a la de los trabajadores particulares; la consecuencia más importante de esta relación contractual laboral consiste en que las normas a ellos aplicables constituyen apenas un mínimo de garantías a su favor, de modo que es posible discutir las condiciones laborales, tanto al momento de celebrar el contrato como posteriormente por medio de pliego de peticiones, los cuales pueden dar por resultado una convención colectiva, un pacto colectivo; debe tenerse en cuenta, sin embargo, que si se trata de trabajadores de un servicio público no pueden hacer huelga; el régimen jurídico que se aplica a estos trabajadores oficiales es en principio de derecho común, y en consecuencia, los conflictos laborales que surjan, son de competencia de los jueces laborales.</w:t>
      </w:r>
    </w:p>
    <w:p w:rsidR="00350D84" w:rsidRPr="0023753C" w:rsidRDefault="00350D84" w:rsidP="00350D84">
      <w:pPr>
        <w:pStyle w:val="Sinespaciado"/>
        <w:rPr>
          <w:rFonts w:ascii="Arial" w:hAnsi="Arial" w:cs="Arial"/>
          <w:bCs/>
          <w:sz w:val="24"/>
          <w:szCs w:val="24"/>
        </w:rPr>
      </w:pPr>
    </w:p>
    <w:p w:rsidR="00350D84" w:rsidRPr="0023753C" w:rsidRDefault="00350D84" w:rsidP="00350D84">
      <w:pPr>
        <w:pStyle w:val="Sinespaciado"/>
        <w:rPr>
          <w:rFonts w:ascii="Arial" w:hAnsi="Arial" w:cs="Arial"/>
          <w:bCs/>
          <w:sz w:val="24"/>
          <w:szCs w:val="24"/>
        </w:rPr>
      </w:pPr>
      <w:r w:rsidRPr="0023753C">
        <w:rPr>
          <w:rFonts w:ascii="Arial" w:hAnsi="Arial" w:cs="Arial"/>
          <w:bCs/>
          <w:sz w:val="24"/>
          <w:szCs w:val="24"/>
        </w:rPr>
        <w:t>Así, lo estipula entre otras normas el Decreto 3135 de 1968 y el Artículo 1950 de 1973.</w:t>
      </w:r>
    </w:p>
    <w:p w:rsidR="00350D84" w:rsidRPr="0023753C" w:rsidRDefault="00350D84" w:rsidP="00350D84">
      <w:pPr>
        <w:pStyle w:val="Sinespaciado"/>
        <w:rPr>
          <w:rFonts w:ascii="Arial" w:hAnsi="Arial" w:cs="Arial"/>
          <w:bCs/>
          <w:sz w:val="24"/>
          <w:szCs w:val="24"/>
        </w:rPr>
      </w:pPr>
    </w:p>
    <w:p w:rsidR="00350D84" w:rsidRPr="0023753C" w:rsidRDefault="00350D84" w:rsidP="00350D84">
      <w:pPr>
        <w:pStyle w:val="Sinespaciado"/>
        <w:ind w:left="708"/>
        <w:rPr>
          <w:rFonts w:ascii="Arial" w:hAnsi="Arial" w:cs="Arial"/>
          <w:bCs/>
          <w:sz w:val="24"/>
          <w:szCs w:val="24"/>
        </w:rPr>
      </w:pPr>
      <w:r w:rsidRPr="0023753C">
        <w:rPr>
          <w:rFonts w:ascii="Arial" w:hAnsi="Arial" w:cs="Arial"/>
          <w:bCs/>
          <w:sz w:val="24"/>
          <w:szCs w:val="24"/>
        </w:rPr>
        <w:t>“Empleados Públicos y Trabajadores Oficiales. Las personas que prestan sus servicios en los Ministerios; Departamentos Administrativos, Superintendencias y Establecimientos Públicos son empleados públicos; sin embargo, los trabajadores de la construcción y sostenimiento de obras públicas son trabajadores oficiales”.</w:t>
      </w:r>
    </w:p>
    <w:p w:rsidR="00350D84" w:rsidRPr="0023753C" w:rsidRDefault="00350D84" w:rsidP="00350D84">
      <w:pPr>
        <w:pStyle w:val="Sinespaciado"/>
        <w:ind w:left="708"/>
        <w:rPr>
          <w:rFonts w:ascii="Arial" w:hAnsi="Arial" w:cs="Arial"/>
          <w:bCs/>
          <w:sz w:val="24"/>
          <w:szCs w:val="24"/>
        </w:rPr>
      </w:pPr>
    </w:p>
    <w:p w:rsidR="00350D84" w:rsidRDefault="00350D84" w:rsidP="00350D84">
      <w:pPr>
        <w:pStyle w:val="Sinespaciado"/>
        <w:rPr>
          <w:rFonts w:ascii="Arial" w:hAnsi="Arial" w:cs="Arial"/>
          <w:bCs/>
          <w:sz w:val="24"/>
          <w:szCs w:val="24"/>
        </w:rPr>
      </w:pPr>
      <w:r w:rsidRPr="0023753C">
        <w:rPr>
          <w:rFonts w:ascii="Arial" w:hAnsi="Arial" w:cs="Arial"/>
          <w:bCs/>
          <w:sz w:val="24"/>
          <w:szCs w:val="24"/>
        </w:rPr>
        <w:t xml:space="preserve">Así las cosas, al hablar de trabajadores oficiales, encontramos al tenor del Artículo 292 del Decreto 1333 de 1986: </w:t>
      </w:r>
    </w:p>
    <w:p w:rsidR="00350D84" w:rsidRPr="0023753C" w:rsidRDefault="00350D84" w:rsidP="00350D84">
      <w:pPr>
        <w:pStyle w:val="Sinespaciado"/>
        <w:rPr>
          <w:rFonts w:ascii="Arial" w:hAnsi="Arial" w:cs="Arial"/>
          <w:bCs/>
          <w:sz w:val="24"/>
          <w:szCs w:val="24"/>
        </w:rPr>
      </w:pPr>
    </w:p>
    <w:p w:rsidR="00350D84" w:rsidRPr="0023753C" w:rsidRDefault="00350D84" w:rsidP="00350D84">
      <w:pPr>
        <w:pStyle w:val="Sinespaciado"/>
        <w:ind w:left="708"/>
        <w:rPr>
          <w:rFonts w:ascii="Arial" w:hAnsi="Arial" w:cs="Arial"/>
          <w:bCs/>
          <w:sz w:val="24"/>
          <w:szCs w:val="24"/>
        </w:rPr>
      </w:pPr>
      <w:r w:rsidRPr="0023753C">
        <w:rPr>
          <w:rFonts w:ascii="Arial" w:hAnsi="Arial" w:cs="Arial"/>
          <w:bCs/>
          <w:sz w:val="24"/>
          <w:szCs w:val="24"/>
        </w:rPr>
        <w:t xml:space="preserve"> “Los servidores municipales son empleados públicos; sin embargo, los trabajadores de la construcción y sostenimiento de obras públicas son trabajadores oficiales. En los estatutos de los establecimientos públicos se precisará qué actividades pueden ser desempañadas por personas vinculadas mediante contrato de trabajo las personas que prestan sus servicios en las empresas industriales y comerciales y en las sociedades de economía mixta municipales con participación estatal mayoritaria son trabajadores oficiales. Sin embargo, los estatutos de dicha empresa precisarán qué actividades de dirección o confianza deben ser desempeñadas por personas que tengan la calidad de empleados públicos”.</w:t>
      </w:r>
    </w:p>
    <w:p w:rsidR="00350D84" w:rsidRPr="0023753C" w:rsidRDefault="00350D84" w:rsidP="00350D84">
      <w:pPr>
        <w:pStyle w:val="Sinespaciado"/>
        <w:rPr>
          <w:rFonts w:ascii="Arial" w:hAnsi="Arial" w:cs="Arial"/>
          <w:bCs/>
          <w:sz w:val="24"/>
          <w:szCs w:val="24"/>
        </w:rPr>
      </w:pPr>
    </w:p>
    <w:p w:rsidR="00350D84" w:rsidRPr="0023753C" w:rsidRDefault="00350D84" w:rsidP="00350D84">
      <w:pPr>
        <w:pStyle w:val="Sinespaciado"/>
        <w:rPr>
          <w:rFonts w:ascii="Arial" w:hAnsi="Arial" w:cs="Arial"/>
          <w:sz w:val="24"/>
          <w:szCs w:val="24"/>
        </w:rPr>
      </w:pPr>
      <w:r w:rsidRPr="0023753C">
        <w:rPr>
          <w:rFonts w:ascii="Arial" w:hAnsi="Arial" w:cs="Arial"/>
          <w:bCs/>
          <w:sz w:val="24"/>
          <w:szCs w:val="24"/>
        </w:rPr>
        <w:t>De lo anterior, podemos concluir que si el servidor público tiene un contrato de trabajo, se trata de un trabajador oficial y su régimen legal será el establecido en el contrato de trabajo, la convención colectiva, el pacto colectivo o en el reglamento interno de trabajo, y por lo no previsto en ellos en la Ley 6 de 1945, al Decreto 2127 de 1945 y demás normas que lo modifican o adicionan; si por el contrario, el servidor público fue vinculado mediante una relación legal y reglamentaria a un empleo de libre nombramiento y remoción o a un cargo de carrera administrativa sea por concurso o provisional, tiene la calidad de empleado público y su régimen legal será el establecido en las normas para empleados públicos.</w:t>
      </w:r>
    </w:p>
    <w:p w:rsidR="00350D84" w:rsidRDefault="00350D84">
      <w:pPr>
        <w:spacing w:after="0" w:line="240" w:lineRule="auto"/>
        <w:rPr>
          <w:rFonts w:ascii="Arial" w:eastAsia="Arial" w:hAnsi="Arial" w:cs="Arial"/>
          <w:b/>
          <w:color w:val="000000" w:themeColor="text1"/>
          <w:sz w:val="24"/>
          <w:szCs w:val="24"/>
          <w:highlight w:val="white"/>
        </w:rPr>
      </w:pPr>
    </w:p>
    <w:p w:rsidR="00350D84" w:rsidRPr="00A97A3A" w:rsidRDefault="00350D84">
      <w:pPr>
        <w:spacing w:after="0" w:line="240" w:lineRule="auto"/>
        <w:rPr>
          <w:rFonts w:ascii="Arial" w:eastAsia="Arial" w:hAnsi="Arial" w:cs="Arial"/>
          <w:b/>
          <w:color w:val="000000" w:themeColor="text1"/>
          <w:sz w:val="24"/>
          <w:szCs w:val="24"/>
          <w:highlight w:val="white"/>
        </w:rPr>
      </w:pPr>
    </w:p>
    <w:p w:rsidR="00466031" w:rsidRPr="00A97A3A" w:rsidRDefault="00CA615D">
      <w:pPr>
        <w:numPr>
          <w:ilvl w:val="0"/>
          <w:numId w:val="6"/>
        </w:numPr>
        <w:pBdr>
          <w:top w:val="nil"/>
          <w:left w:val="nil"/>
          <w:bottom w:val="nil"/>
          <w:right w:val="nil"/>
          <w:between w:val="nil"/>
        </w:pBdr>
        <w:spacing w:after="0" w:line="240" w:lineRule="auto"/>
        <w:rPr>
          <w:rFonts w:ascii="Arial" w:eastAsia="Arial" w:hAnsi="Arial" w:cs="Arial"/>
          <w:b/>
          <w:color w:val="000000" w:themeColor="text1"/>
          <w:sz w:val="24"/>
          <w:szCs w:val="24"/>
        </w:rPr>
      </w:pPr>
      <w:r w:rsidRPr="00A97A3A">
        <w:rPr>
          <w:rFonts w:ascii="Arial" w:eastAsia="Arial" w:hAnsi="Arial" w:cs="Arial"/>
          <w:b/>
          <w:color w:val="000000" w:themeColor="text1"/>
          <w:sz w:val="24"/>
          <w:szCs w:val="24"/>
        </w:rPr>
        <w:t>ALCANCE Y CONTENIDO DEL PROYECTO</w:t>
      </w:r>
    </w:p>
    <w:p w:rsidR="00466031" w:rsidRPr="00A97A3A" w:rsidRDefault="00466031">
      <w:pPr>
        <w:pBdr>
          <w:top w:val="nil"/>
          <w:left w:val="nil"/>
          <w:bottom w:val="nil"/>
          <w:right w:val="nil"/>
          <w:between w:val="nil"/>
        </w:pBdr>
        <w:spacing w:after="0" w:line="240" w:lineRule="auto"/>
        <w:rPr>
          <w:rFonts w:ascii="Arial" w:eastAsia="Arial" w:hAnsi="Arial" w:cs="Arial"/>
          <w:b/>
          <w:color w:val="000000" w:themeColor="text1"/>
          <w:sz w:val="24"/>
          <w:szCs w:val="24"/>
        </w:rPr>
      </w:pPr>
    </w:p>
    <w:p w:rsidR="00AA35A9" w:rsidRPr="00A97A3A" w:rsidRDefault="00AA35A9" w:rsidP="00AA35A9">
      <w:pPr>
        <w:pStyle w:val="Sinespaciado"/>
        <w:rPr>
          <w:rFonts w:ascii="Arial" w:eastAsia="Times" w:hAnsi="Arial" w:cs="Arial"/>
          <w:color w:val="000000" w:themeColor="text1"/>
          <w:spacing w:val="-2"/>
          <w:sz w:val="24"/>
          <w:szCs w:val="24"/>
          <w:lang w:eastAsia="es-ES"/>
        </w:rPr>
      </w:pPr>
      <w:bookmarkStart w:id="2" w:name="_30j0zll" w:colFirst="0" w:colLast="0"/>
      <w:bookmarkEnd w:id="2"/>
      <w:r w:rsidRPr="00A97A3A">
        <w:rPr>
          <w:rFonts w:ascii="Arial" w:eastAsia="Times" w:hAnsi="Arial" w:cs="Arial"/>
          <w:color w:val="000000" w:themeColor="text1"/>
          <w:spacing w:val="-2"/>
          <w:sz w:val="24"/>
          <w:szCs w:val="24"/>
          <w:lang w:eastAsia="es-ES"/>
        </w:rPr>
        <w:t>De conformidad con lo señalado en la exposición de motivos, los salarios y prestaciones de los trabajadores de las empresas sociales del Estado</w:t>
      </w:r>
      <w:r w:rsidR="00C804C0" w:rsidRPr="00A97A3A">
        <w:rPr>
          <w:rFonts w:ascii="Arial" w:eastAsia="Times" w:hAnsi="Arial" w:cs="Arial"/>
          <w:color w:val="000000" w:themeColor="text1"/>
          <w:spacing w:val="-2"/>
          <w:sz w:val="24"/>
          <w:szCs w:val="24"/>
          <w:lang w:eastAsia="es-ES"/>
        </w:rPr>
        <w:t xml:space="preserve"> </w:t>
      </w:r>
      <w:r w:rsidR="004967A7" w:rsidRPr="00A97A3A">
        <w:rPr>
          <w:rFonts w:ascii="Arial" w:eastAsia="Times" w:hAnsi="Arial" w:cs="Arial"/>
          <w:color w:val="000000" w:themeColor="text1"/>
          <w:spacing w:val="-2"/>
          <w:sz w:val="24"/>
          <w:szCs w:val="24"/>
          <w:lang w:eastAsia="es-ES"/>
        </w:rPr>
        <w:t xml:space="preserve">a nivel nacional y territorial, </w:t>
      </w:r>
      <w:r w:rsidR="00C804C0" w:rsidRPr="00A97A3A">
        <w:rPr>
          <w:rFonts w:ascii="Arial" w:eastAsia="Times" w:hAnsi="Arial" w:cs="Arial"/>
          <w:color w:val="000000" w:themeColor="text1"/>
          <w:spacing w:val="-2"/>
          <w:sz w:val="24"/>
          <w:szCs w:val="24"/>
          <w:lang w:eastAsia="es-ES"/>
        </w:rPr>
        <w:t>deben ser pagados con cargo al presupuesto de cada empresa producto de la venta de los servicios</w:t>
      </w:r>
      <w:r w:rsidR="00345556" w:rsidRPr="00A97A3A">
        <w:rPr>
          <w:rFonts w:ascii="Arial" w:eastAsia="Times" w:hAnsi="Arial" w:cs="Arial"/>
          <w:color w:val="000000" w:themeColor="text1"/>
          <w:spacing w:val="-2"/>
          <w:sz w:val="24"/>
          <w:szCs w:val="24"/>
          <w:lang w:eastAsia="es-ES"/>
        </w:rPr>
        <w:t xml:space="preserve"> de salud</w:t>
      </w:r>
      <w:r w:rsidR="008B0B98" w:rsidRPr="00A97A3A">
        <w:rPr>
          <w:rFonts w:ascii="Arial" w:eastAsia="Times" w:hAnsi="Arial" w:cs="Arial"/>
          <w:color w:val="000000" w:themeColor="text1"/>
          <w:spacing w:val="-2"/>
          <w:sz w:val="24"/>
          <w:szCs w:val="24"/>
          <w:lang w:eastAsia="es-ES"/>
        </w:rPr>
        <w:t xml:space="preserve">, lo que origina una desigualdad frente a los servidores públicos </w:t>
      </w:r>
      <w:r w:rsidR="00D62953" w:rsidRPr="00A97A3A">
        <w:rPr>
          <w:rFonts w:ascii="Arial" w:eastAsia="Times" w:hAnsi="Arial" w:cs="Arial"/>
          <w:color w:val="000000" w:themeColor="text1"/>
          <w:spacing w:val="-2"/>
          <w:sz w:val="24"/>
          <w:szCs w:val="24"/>
          <w:lang w:eastAsia="es-ES"/>
        </w:rPr>
        <w:t xml:space="preserve">en general, los cuales si tienen garantizados sus recursos del presupuesto </w:t>
      </w:r>
      <w:r w:rsidR="00A76947" w:rsidRPr="00A97A3A">
        <w:rPr>
          <w:rFonts w:ascii="Arial" w:eastAsia="Times" w:hAnsi="Arial" w:cs="Arial"/>
          <w:color w:val="000000" w:themeColor="text1"/>
          <w:spacing w:val="-2"/>
          <w:sz w:val="24"/>
          <w:szCs w:val="24"/>
          <w:lang w:eastAsia="es-ES"/>
        </w:rPr>
        <w:t>general de la nación.</w:t>
      </w:r>
    </w:p>
    <w:p w:rsidR="00A76947" w:rsidRPr="00A97A3A" w:rsidRDefault="00A76947" w:rsidP="00AA35A9">
      <w:pPr>
        <w:pStyle w:val="Sinespaciado"/>
        <w:rPr>
          <w:rFonts w:ascii="Arial" w:eastAsia="Times" w:hAnsi="Arial" w:cs="Arial"/>
          <w:color w:val="000000" w:themeColor="text1"/>
          <w:spacing w:val="-2"/>
          <w:sz w:val="24"/>
          <w:szCs w:val="24"/>
          <w:lang w:eastAsia="es-ES"/>
        </w:rPr>
      </w:pPr>
    </w:p>
    <w:p w:rsidR="00A76947" w:rsidRPr="00A97A3A" w:rsidRDefault="0099069B" w:rsidP="00AA35A9">
      <w:pPr>
        <w:pStyle w:val="Sinespaciado"/>
        <w:rPr>
          <w:rFonts w:ascii="Arial" w:eastAsia="Times" w:hAnsi="Arial" w:cs="Arial"/>
          <w:color w:val="000000" w:themeColor="text1"/>
          <w:spacing w:val="-2"/>
          <w:sz w:val="24"/>
          <w:szCs w:val="24"/>
          <w:lang w:eastAsia="es-ES"/>
        </w:rPr>
      </w:pPr>
      <w:r w:rsidRPr="00A97A3A">
        <w:rPr>
          <w:rFonts w:ascii="Arial" w:eastAsia="Times" w:hAnsi="Arial" w:cs="Arial"/>
          <w:color w:val="000000" w:themeColor="text1"/>
          <w:spacing w:val="-2"/>
          <w:sz w:val="24"/>
          <w:szCs w:val="24"/>
          <w:lang w:eastAsia="es-ES"/>
        </w:rPr>
        <w:t xml:space="preserve">Ahora bien, la problemática actual, radica en que la garantía de los salarios y prestaciones de los trabajadores de las Empresas Sociales del Estado, depende de la </w:t>
      </w:r>
      <w:r w:rsidR="0004345E" w:rsidRPr="00A97A3A">
        <w:rPr>
          <w:rFonts w:ascii="Arial" w:eastAsia="Times" w:hAnsi="Arial" w:cs="Arial"/>
          <w:color w:val="000000" w:themeColor="text1"/>
          <w:spacing w:val="-2"/>
          <w:sz w:val="24"/>
          <w:szCs w:val="24"/>
          <w:lang w:eastAsia="es-ES"/>
        </w:rPr>
        <w:t xml:space="preserve">constante variación </w:t>
      </w:r>
      <w:r w:rsidRPr="00A97A3A">
        <w:rPr>
          <w:rFonts w:ascii="Arial" w:eastAsia="Times" w:hAnsi="Arial" w:cs="Arial"/>
          <w:color w:val="000000" w:themeColor="text1"/>
          <w:spacing w:val="-2"/>
          <w:sz w:val="24"/>
          <w:szCs w:val="24"/>
          <w:lang w:eastAsia="es-ES"/>
        </w:rPr>
        <w:t>del mercado de la salud, de la prestación de servicios, lo cual se refleja en la cartera que se adeuda en la actualidad y que imposibilita o dificulta el pago de los trabaj</w:t>
      </w:r>
      <w:r w:rsidR="009D30C4" w:rsidRPr="00A97A3A">
        <w:rPr>
          <w:rFonts w:ascii="Arial" w:eastAsia="Times" w:hAnsi="Arial" w:cs="Arial"/>
          <w:color w:val="000000" w:themeColor="text1"/>
          <w:spacing w:val="-2"/>
          <w:sz w:val="24"/>
          <w:szCs w:val="24"/>
          <w:lang w:eastAsia="es-ES"/>
        </w:rPr>
        <w:t>a</w:t>
      </w:r>
      <w:r w:rsidRPr="00A97A3A">
        <w:rPr>
          <w:rFonts w:ascii="Arial" w:eastAsia="Times" w:hAnsi="Arial" w:cs="Arial"/>
          <w:color w:val="000000" w:themeColor="text1"/>
          <w:spacing w:val="-2"/>
          <w:sz w:val="24"/>
          <w:szCs w:val="24"/>
          <w:lang w:eastAsia="es-ES"/>
        </w:rPr>
        <w:t>dores de las empresas:</w:t>
      </w:r>
    </w:p>
    <w:p w:rsidR="0099069B" w:rsidRPr="00593CD1" w:rsidRDefault="0099069B" w:rsidP="00AA35A9">
      <w:pPr>
        <w:pStyle w:val="Sinespaciado"/>
        <w:rPr>
          <w:rFonts w:ascii="Arial" w:eastAsia="Times" w:hAnsi="Arial" w:cs="Arial"/>
          <w:color w:val="000000" w:themeColor="text1"/>
          <w:spacing w:val="-2"/>
          <w:sz w:val="24"/>
          <w:szCs w:val="24"/>
          <w:lang w:eastAsia="es-ES"/>
        </w:rPr>
      </w:pPr>
    </w:p>
    <w:p w:rsidR="0099069B" w:rsidRPr="00593CD1" w:rsidRDefault="0099069B" w:rsidP="00AA35A9">
      <w:pPr>
        <w:pStyle w:val="Sinespaciado"/>
        <w:rPr>
          <w:rFonts w:ascii="Arial" w:eastAsia="Times" w:hAnsi="Arial" w:cs="Arial"/>
          <w:color w:val="000000" w:themeColor="text1"/>
          <w:spacing w:val="-2"/>
          <w:sz w:val="24"/>
          <w:szCs w:val="24"/>
          <w:lang w:eastAsia="es-ES"/>
        </w:rPr>
      </w:pPr>
      <w:r w:rsidRPr="00593CD1">
        <w:rPr>
          <w:rFonts w:ascii="Arial" w:eastAsia="Times" w:hAnsi="Arial" w:cs="Arial"/>
          <w:noProof/>
          <w:color w:val="000000" w:themeColor="text1"/>
          <w:spacing w:val="-2"/>
          <w:sz w:val="24"/>
          <w:szCs w:val="24"/>
        </w:rPr>
        <w:drawing>
          <wp:inline distT="0" distB="0" distL="0" distR="0" wp14:anchorId="0513638B" wp14:editId="53DE7288">
            <wp:extent cx="5612130" cy="2336165"/>
            <wp:effectExtent l="0" t="0" r="7620" b="6985"/>
            <wp:docPr id="6" name="Marcador de contenido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95555F6-18A6-4448-BB26-71C4BDC3C94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Marcador de contenido 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95555F6-18A6-4448-BB26-71C4BDC3C947}"/>
                        </a:ext>
                      </a:extLst>
                    </pic:cNvPr>
                    <pic:cNvPicPr>
                      <a:picLocks noGrp="1" noChangeAspect="1"/>
                    </pic:cNvPicPr>
                  </pic:nvPicPr>
                  <pic:blipFill>
                    <a:blip r:embed="rId13"/>
                    <a:stretch>
                      <a:fillRect/>
                    </a:stretch>
                  </pic:blipFill>
                  <pic:spPr>
                    <a:xfrm>
                      <a:off x="0" y="0"/>
                      <a:ext cx="5612130" cy="2336165"/>
                    </a:xfrm>
                    <a:prstGeom prst="rect">
                      <a:avLst/>
                    </a:prstGeom>
                  </pic:spPr>
                </pic:pic>
              </a:graphicData>
            </a:graphic>
          </wp:inline>
        </w:drawing>
      </w:r>
    </w:p>
    <w:p w:rsidR="0099069B" w:rsidRPr="00593CD1" w:rsidRDefault="009D30C4" w:rsidP="00AA35A9">
      <w:pPr>
        <w:pStyle w:val="Sinespaciado"/>
        <w:rPr>
          <w:rFonts w:ascii="Arial" w:eastAsia="Times" w:hAnsi="Arial" w:cs="Arial"/>
          <w:color w:val="000000" w:themeColor="text1"/>
          <w:spacing w:val="-2"/>
          <w:sz w:val="18"/>
          <w:szCs w:val="18"/>
          <w:lang w:eastAsia="es-ES"/>
        </w:rPr>
      </w:pPr>
      <w:r w:rsidRPr="00593CD1">
        <w:rPr>
          <w:rFonts w:ascii="Arial" w:eastAsia="Times" w:hAnsi="Arial" w:cs="Arial"/>
          <w:color w:val="000000" w:themeColor="text1"/>
          <w:spacing w:val="-2"/>
          <w:sz w:val="18"/>
          <w:szCs w:val="18"/>
          <w:lang w:eastAsia="es-ES"/>
        </w:rPr>
        <w:t>Fuente: Asociación Colombiana de Empresas Sociales del Estado y Hospitales Públicos. Presentación sesión comisión VII Conjuntas. 2019.</w:t>
      </w:r>
    </w:p>
    <w:p w:rsidR="009D30C4" w:rsidRPr="00593CD1" w:rsidRDefault="009D30C4" w:rsidP="00AA35A9">
      <w:pPr>
        <w:pStyle w:val="Sinespaciado"/>
        <w:rPr>
          <w:rFonts w:ascii="Arial" w:eastAsia="Times" w:hAnsi="Arial" w:cs="Arial"/>
          <w:color w:val="000000" w:themeColor="text1"/>
          <w:spacing w:val="-2"/>
          <w:sz w:val="24"/>
          <w:szCs w:val="24"/>
          <w:lang w:eastAsia="es-ES"/>
        </w:rPr>
      </w:pPr>
    </w:p>
    <w:p w:rsidR="0099069B" w:rsidRPr="00AC13E0" w:rsidRDefault="0099069B" w:rsidP="00AA35A9">
      <w:pPr>
        <w:pStyle w:val="Sinespaciado"/>
        <w:rPr>
          <w:rFonts w:ascii="Arial" w:eastAsia="Times" w:hAnsi="Arial" w:cs="Arial"/>
          <w:color w:val="000000" w:themeColor="text1"/>
          <w:spacing w:val="-2"/>
          <w:sz w:val="24"/>
          <w:szCs w:val="24"/>
          <w:lang w:eastAsia="es-ES"/>
        </w:rPr>
      </w:pPr>
      <w:r w:rsidRPr="00AC13E0">
        <w:rPr>
          <w:rFonts w:ascii="Arial" w:eastAsia="Times" w:hAnsi="Arial" w:cs="Arial"/>
          <w:color w:val="000000" w:themeColor="text1"/>
          <w:spacing w:val="-2"/>
          <w:sz w:val="24"/>
          <w:szCs w:val="24"/>
          <w:lang w:eastAsia="es-ES"/>
        </w:rPr>
        <w:t xml:space="preserve">Así mismo </w:t>
      </w:r>
      <w:r w:rsidR="009D30C4" w:rsidRPr="00AC13E0">
        <w:rPr>
          <w:rFonts w:ascii="Arial" w:eastAsia="Times" w:hAnsi="Arial" w:cs="Arial"/>
          <w:color w:val="000000" w:themeColor="text1"/>
          <w:spacing w:val="-2"/>
          <w:sz w:val="24"/>
          <w:szCs w:val="24"/>
          <w:lang w:eastAsia="es-ES"/>
        </w:rPr>
        <w:t xml:space="preserve">y de conformidad con la clasificación y categorización del riesgo financiero de los hospitales públicos se aprecia claramente </w:t>
      </w:r>
      <w:r w:rsidR="00BE3216" w:rsidRPr="00AC13E0">
        <w:rPr>
          <w:rFonts w:ascii="Arial" w:eastAsia="Times" w:hAnsi="Arial" w:cs="Arial"/>
          <w:color w:val="000000" w:themeColor="text1"/>
          <w:spacing w:val="-2"/>
          <w:sz w:val="24"/>
          <w:szCs w:val="24"/>
          <w:lang w:eastAsia="es-ES"/>
        </w:rPr>
        <w:t xml:space="preserve">que la situación fiscal de la salud en el país y la falta de pago de las mismas, han llevado a que las ESE se encuentren en riesgo financiero, lo cual desencadenaría </w:t>
      </w:r>
      <w:r w:rsidR="00B71BFB" w:rsidRPr="00AC13E0">
        <w:rPr>
          <w:rFonts w:ascii="Arial" w:eastAsia="Times" w:hAnsi="Arial" w:cs="Arial"/>
          <w:color w:val="000000" w:themeColor="text1"/>
          <w:spacing w:val="-2"/>
          <w:sz w:val="24"/>
          <w:szCs w:val="24"/>
          <w:lang w:eastAsia="es-ES"/>
        </w:rPr>
        <w:t>en el cierre de los servicios</w:t>
      </w:r>
      <w:r w:rsidR="008B78EF" w:rsidRPr="00AC13E0">
        <w:rPr>
          <w:rFonts w:ascii="Arial" w:eastAsia="Times" w:hAnsi="Arial" w:cs="Arial"/>
          <w:color w:val="000000" w:themeColor="text1"/>
          <w:spacing w:val="-2"/>
          <w:sz w:val="24"/>
          <w:szCs w:val="24"/>
          <w:lang w:eastAsia="es-ES"/>
        </w:rPr>
        <w:t>, hasta llegar eventualmente a la liquidación de las mismas</w:t>
      </w:r>
      <w:r w:rsidR="00B71BFB" w:rsidRPr="00AC13E0">
        <w:rPr>
          <w:rFonts w:ascii="Arial" w:eastAsia="Times" w:hAnsi="Arial" w:cs="Arial"/>
          <w:color w:val="000000" w:themeColor="text1"/>
          <w:spacing w:val="-2"/>
          <w:sz w:val="24"/>
          <w:szCs w:val="24"/>
          <w:lang w:eastAsia="es-ES"/>
        </w:rPr>
        <w:t>, tal y como se aprecia en el siguiente cuadro:</w:t>
      </w:r>
    </w:p>
    <w:p w:rsidR="009D30C4" w:rsidRPr="00593CD1" w:rsidRDefault="009D30C4" w:rsidP="00AA35A9">
      <w:pPr>
        <w:pStyle w:val="Sinespaciado"/>
        <w:rPr>
          <w:rFonts w:ascii="Arial" w:eastAsia="Times" w:hAnsi="Arial" w:cs="Arial"/>
          <w:color w:val="000000" w:themeColor="text1"/>
          <w:spacing w:val="-2"/>
          <w:sz w:val="24"/>
          <w:szCs w:val="24"/>
          <w:lang w:eastAsia="es-ES"/>
        </w:rPr>
      </w:pPr>
    </w:p>
    <w:p w:rsidR="009D30C4" w:rsidRPr="00593CD1" w:rsidRDefault="009D30C4" w:rsidP="00AA35A9">
      <w:pPr>
        <w:pStyle w:val="Sinespaciado"/>
        <w:rPr>
          <w:rFonts w:ascii="Arial" w:eastAsia="Times" w:hAnsi="Arial" w:cs="Arial"/>
          <w:color w:val="000000" w:themeColor="text1"/>
          <w:spacing w:val="-2"/>
          <w:sz w:val="24"/>
          <w:szCs w:val="24"/>
          <w:lang w:eastAsia="es-ES"/>
        </w:rPr>
      </w:pPr>
      <w:r w:rsidRPr="00593CD1">
        <w:rPr>
          <w:rFonts w:ascii="Arial" w:eastAsia="Times" w:hAnsi="Arial" w:cs="Arial"/>
          <w:noProof/>
          <w:color w:val="000000" w:themeColor="text1"/>
          <w:spacing w:val="-2"/>
          <w:sz w:val="24"/>
          <w:szCs w:val="24"/>
        </w:rPr>
        <w:drawing>
          <wp:inline distT="0" distB="0" distL="0" distR="0" wp14:anchorId="17DCBD9A" wp14:editId="0A626988">
            <wp:extent cx="5612130" cy="2366010"/>
            <wp:effectExtent l="0" t="0" r="7620" b="0"/>
            <wp:docPr id="7" name="Imagen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95F037D-4C91-4F10-9933-81E5118792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95F037D-4C91-4F10-9933-81E511879203}"/>
                        </a:ext>
                      </a:extLst>
                    </pic:cNvPr>
                    <pic:cNvPicPr>
                      <a:picLocks noChangeAspect="1"/>
                    </pic:cNvPicPr>
                  </pic:nvPicPr>
                  <pic:blipFill>
                    <a:blip r:embed="rId14"/>
                    <a:stretch>
                      <a:fillRect/>
                    </a:stretch>
                  </pic:blipFill>
                  <pic:spPr>
                    <a:xfrm>
                      <a:off x="0" y="0"/>
                      <a:ext cx="5612130" cy="2366010"/>
                    </a:xfrm>
                    <a:prstGeom prst="rect">
                      <a:avLst/>
                    </a:prstGeom>
                  </pic:spPr>
                </pic:pic>
              </a:graphicData>
            </a:graphic>
          </wp:inline>
        </w:drawing>
      </w:r>
    </w:p>
    <w:p w:rsidR="009D30C4" w:rsidRPr="00593CD1" w:rsidRDefault="009D30C4" w:rsidP="009D30C4">
      <w:pPr>
        <w:pStyle w:val="Sinespaciado"/>
        <w:rPr>
          <w:rFonts w:ascii="Arial" w:eastAsia="Times" w:hAnsi="Arial" w:cs="Arial"/>
          <w:color w:val="000000" w:themeColor="text1"/>
          <w:spacing w:val="-2"/>
          <w:sz w:val="18"/>
          <w:szCs w:val="18"/>
          <w:lang w:eastAsia="es-ES"/>
        </w:rPr>
      </w:pPr>
      <w:r w:rsidRPr="00593CD1">
        <w:rPr>
          <w:rFonts w:ascii="Arial" w:eastAsia="Times" w:hAnsi="Arial" w:cs="Arial"/>
          <w:color w:val="000000" w:themeColor="text1"/>
          <w:spacing w:val="-2"/>
          <w:sz w:val="18"/>
          <w:szCs w:val="18"/>
          <w:lang w:eastAsia="es-ES"/>
        </w:rPr>
        <w:t>Fuente: Asociación Colombiana de Empresas Sociales del Estado y Hospitales Públicos. Presentación sesión comisión VII Conjuntas. 2019.</w:t>
      </w:r>
    </w:p>
    <w:p w:rsidR="0099069B" w:rsidRPr="00593CD1" w:rsidRDefault="0099069B" w:rsidP="00AA35A9">
      <w:pPr>
        <w:pStyle w:val="Sinespaciado"/>
        <w:rPr>
          <w:rFonts w:ascii="Arial" w:eastAsia="Times" w:hAnsi="Arial" w:cs="Arial"/>
          <w:color w:val="000000" w:themeColor="text1"/>
          <w:spacing w:val="-2"/>
          <w:sz w:val="24"/>
          <w:szCs w:val="24"/>
          <w:lang w:eastAsia="es-ES"/>
        </w:rPr>
      </w:pPr>
    </w:p>
    <w:p w:rsidR="009B7681" w:rsidRPr="00AC13E0" w:rsidRDefault="007C0270" w:rsidP="00AA35A9">
      <w:pPr>
        <w:pStyle w:val="Sinespaciado"/>
        <w:rPr>
          <w:rFonts w:ascii="Arial" w:eastAsia="Times" w:hAnsi="Arial" w:cs="Arial"/>
          <w:color w:val="000000" w:themeColor="text1"/>
          <w:spacing w:val="-2"/>
          <w:sz w:val="24"/>
          <w:szCs w:val="24"/>
          <w:lang w:eastAsia="es-ES"/>
        </w:rPr>
      </w:pPr>
      <w:r w:rsidRPr="00AC13E0">
        <w:rPr>
          <w:rFonts w:ascii="Arial" w:eastAsia="Times" w:hAnsi="Arial" w:cs="Arial"/>
          <w:color w:val="000000" w:themeColor="text1"/>
          <w:spacing w:val="-2"/>
          <w:sz w:val="24"/>
          <w:szCs w:val="24"/>
          <w:lang w:eastAsia="es-ES"/>
        </w:rPr>
        <w:t xml:space="preserve">Ahora bien, las medidas que ha tomado el Gobierno Nacional para combatir la crisis hospitalaria, ha sido intervenir y liquidar EPS al considerar que afectan gravemente a la población, pero su traslado a causado gran preocupación entre el gremio </w:t>
      </w:r>
      <w:r w:rsidR="00105A92" w:rsidRPr="00AC13E0">
        <w:rPr>
          <w:rFonts w:ascii="Arial" w:eastAsia="Times" w:hAnsi="Arial" w:cs="Arial"/>
          <w:color w:val="000000" w:themeColor="text1"/>
          <w:spacing w:val="-2"/>
          <w:sz w:val="24"/>
          <w:szCs w:val="24"/>
          <w:lang w:eastAsia="es-ES"/>
        </w:rPr>
        <w:t xml:space="preserve">de las empresas sociales del estado quienes han  manifestado que </w:t>
      </w:r>
      <w:r w:rsidR="00105A92" w:rsidRPr="00AC13E0">
        <w:rPr>
          <w:rFonts w:ascii="Arial" w:eastAsia="Times" w:hAnsi="Arial" w:cs="Arial"/>
          <w:i/>
          <w:color w:val="000000" w:themeColor="text1"/>
          <w:spacing w:val="-2"/>
          <w:sz w:val="24"/>
          <w:szCs w:val="24"/>
          <w:lang w:eastAsia="es-ES"/>
        </w:rPr>
        <w:t>“</w:t>
      </w:r>
      <w:r w:rsidR="007911D5" w:rsidRPr="00AC13E0">
        <w:rPr>
          <w:rFonts w:ascii="Arial" w:eastAsia="Times" w:hAnsi="Arial" w:cs="Arial"/>
          <w:i/>
          <w:color w:val="000000" w:themeColor="text1"/>
          <w:spacing w:val="-2"/>
          <w:sz w:val="24"/>
          <w:szCs w:val="24"/>
          <w:lang w:eastAsia="es-ES"/>
        </w:rPr>
        <w:t>E</w:t>
      </w:r>
      <w:r w:rsidR="00105A92" w:rsidRPr="00AC13E0">
        <w:rPr>
          <w:rFonts w:ascii="Arial" w:hAnsi="Arial" w:cs="Arial"/>
          <w:i/>
          <w:color w:val="000000" w:themeColor="text1"/>
          <w:sz w:val="24"/>
          <w:szCs w:val="24"/>
        </w:rPr>
        <w:t>sa “laxitud”  de los decretos del gobierno, lo que hacen es incentivar, fortalecer y promover la integración vertical, que no es otra cosa que permitirle a las EPS que contraten sus propios hospitales privados, bajo el argumento de que sus “clientes” no gustan de las ESE</w:t>
      </w:r>
      <w:r w:rsidR="000B394B" w:rsidRPr="00AC13E0">
        <w:rPr>
          <w:rFonts w:ascii="Arial" w:hAnsi="Arial" w:cs="Arial"/>
          <w:i/>
          <w:color w:val="000000" w:themeColor="text1"/>
          <w:sz w:val="24"/>
          <w:szCs w:val="24"/>
        </w:rPr>
        <w:t>. La vocera se mostró preocupada porque que esas EPS del régimen contributivo, que van a manejar usuarios del régimen subsidiado, una vez trasladados, son financiados totalmente por el estado, “es decir con dineros públicos, pero a su vez esas empresas promotoras de salud, no están contratando con el estado a través de la red pública, lo que genera inquietud</w:t>
      </w:r>
      <w:r w:rsidR="00D122B8" w:rsidRPr="00AC13E0">
        <w:rPr>
          <w:rStyle w:val="Refdenotaalpie"/>
          <w:rFonts w:ascii="Arial" w:hAnsi="Arial" w:cs="Arial"/>
          <w:i/>
          <w:color w:val="000000" w:themeColor="text1"/>
          <w:sz w:val="24"/>
          <w:szCs w:val="24"/>
        </w:rPr>
        <w:footnoteReference w:id="6"/>
      </w:r>
      <w:r w:rsidR="00105A92" w:rsidRPr="00AC13E0">
        <w:rPr>
          <w:rFonts w:ascii="Arial" w:hAnsi="Arial" w:cs="Arial"/>
          <w:i/>
          <w:color w:val="000000" w:themeColor="text1"/>
          <w:sz w:val="24"/>
          <w:szCs w:val="24"/>
        </w:rPr>
        <w:t>”.</w:t>
      </w:r>
    </w:p>
    <w:p w:rsidR="00725FC4" w:rsidRPr="00AC13E0" w:rsidRDefault="00725FC4" w:rsidP="00AA35A9">
      <w:pPr>
        <w:pStyle w:val="Sinespaciado"/>
        <w:rPr>
          <w:rFonts w:ascii="Arial" w:eastAsia="Times" w:hAnsi="Arial" w:cs="Arial"/>
          <w:color w:val="000000" w:themeColor="text1"/>
          <w:spacing w:val="-2"/>
          <w:sz w:val="24"/>
          <w:szCs w:val="24"/>
          <w:lang w:eastAsia="es-ES"/>
        </w:rPr>
      </w:pPr>
    </w:p>
    <w:p w:rsidR="00AA02A2" w:rsidRPr="00AC13E0" w:rsidRDefault="00AF5C7C" w:rsidP="00AA35A9">
      <w:pPr>
        <w:pStyle w:val="Sinespaciado"/>
        <w:rPr>
          <w:rFonts w:ascii="Arial" w:eastAsia="Times" w:hAnsi="Arial" w:cs="Arial"/>
          <w:color w:val="000000" w:themeColor="text1"/>
          <w:spacing w:val="-2"/>
          <w:sz w:val="24"/>
          <w:szCs w:val="24"/>
          <w:lang w:eastAsia="es-ES"/>
        </w:rPr>
      </w:pPr>
      <w:r w:rsidRPr="00AC13E0">
        <w:rPr>
          <w:rFonts w:ascii="Arial" w:eastAsia="Times" w:hAnsi="Arial" w:cs="Arial"/>
          <w:color w:val="000000" w:themeColor="text1"/>
          <w:spacing w:val="-2"/>
          <w:sz w:val="24"/>
          <w:szCs w:val="24"/>
          <w:lang w:eastAsia="es-ES"/>
        </w:rPr>
        <w:t xml:space="preserve">Este panorama actual, nos causa gran preocupación </w:t>
      </w:r>
      <w:r w:rsidR="00D115CA" w:rsidRPr="00AC13E0">
        <w:rPr>
          <w:rFonts w:ascii="Arial" w:eastAsia="Times" w:hAnsi="Arial" w:cs="Arial"/>
          <w:color w:val="000000" w:themeColor="text1"/>
          <w:spacing w:val="-2"/>
          <w:sz w:val="24"/>
          <w:szCs w:val="24"/>
          <w:lang w:eastAsia="es-ES"/>
        </w:rPr>
        <w:t>frente a la garantía del pago de los salarios y prestaciones</w:t>
      </w:r>
      <w:r w:rsidR="00190709" w:rsidRPr="00AC13E0">
        <w:rPr>
          <w:rFonts w:ascii="Arial" w:eastAsia="Times" w:hAnsi="Arial" w:cs="Arial"/>
          <w:color w:val="000000" w:themeColor="text1"/>
          <w:spacing w:val="-2"/>
          <w:sz w:val="24"/>
          <w:szCs w:val="24"/>
          <w:lang w:eastAsia="es-ES"/>
        </w:rPr>
        <w:t xml:space="preserve"> y la oportunidad del mismo para </w:t>
      </w:r>
      <w:r w:rsidR="00D115CA" w:rsidRPr="00AC13E0">
        <w:rPr>
          <w:rFonts w:ascii="Arial" w:eastAsia="Times" w:hAnsi="Arial" w:cs="Arial"/>
          <w:color w:val="000000" w:themeColor="text1"/>
          <w:spacing w:val="-2"/>
          <w:sz w:val="24"/>
          <w:szCs w:val="24"/>
          <w:lang w:eastAsia="es-ES"/>
        </w:rPr>
        <w:t>los trabajadores de las empresas sociales del Estado</w:t>
      </w:r>
      <w:r w:rsidR="00190709" w:rsidRPr="00AC13E0">
        <w:rPr>
          <w:rFonts w:ascii="Arial" w:eastAsia="Times" w:hAnsi="Arial" w:cs="Arial"/>
          <w:color w:val="000000" w:themeColor="text1"/>
          <w:spacing w:val="-2"/>
          <w:sz w:val="24"/>
          <w:szCs w:val="24"/>
          <w:lang w:eastAsia="es-ES"/>
        </w:rPr>
        <w:t>, así mismo no se puede desconocer que el sector salud es el que más contratos de personal a través de servicios temporales u otras modalidades de contratación con terceros tiene para la prestación del servicio a la salud.</w:t>
      </w:r>
    </w:p>
    <w:p w:rsidR="00AA35A9" w:rsidRPr="00AC13E0" w:rsidRDefault="00AA35A9" w:rsidP="00AA35A9">
      <w:pPr>
        <w:pStyle w:val="Sinespaciado"/>
        <w:rPr>
          <w:rFonts w:ascii="Arial" w:hAnsi="Arial" w:cs="Arial"/>
          <w:color w:val="000000" w:themeColor="text1"/>
          <w:sz w:val="24"/>
          <w:szCs w:val="24"/>
        </w:rPr>
      </w:pPr>
    </w:p>
    <w:p w:rsidR="00AA35A9" w:rsidRDefault="00E84411" w:rsidP="00FE2F99">
      <w:pPr>
        <w:pStyle w:val="Sinespaciado"/>
        <w:rPr>
          <w:rFonts w:ascii="Arial" w:hAnsi="Arial" w:cs="Arial"/>
          <w:color w:val="000000" w:themeColor="text1"/>
          <w:sz w:val="24"/>
          <w:szCs w:val="24"/>
        </w:rPr>
      </w:pPr>
      <w:r w:rsidRPr="00AC13E0">
        <w:rPr>
          <w:rFonts w:ascii="Arial" w:hAnsi="Arial" w:cs="Arial"/>
          <w:color w:val="000000" w:themeColor="text1"/>
          <w:sz w:val="24"/>
          <w:szCs w:val="24"/>
        </w:rPr>
        <w:t xml:space="preserve">Por esto, pretendemos apoyar esta iniciativa </w:t>
      </w:r>
      <w:r w:rsidR="00FE2F99" w:rsidRPr="00AC13E0">
        <w:rPr>
          <w:rFonts w:ascii="Arial" w:hAnsi="Arial" w:cs="Arial"/>
          <w:color w:val="000000" w:themeColor="text1"/>
          <w:sz w:val="24"/>
          <w:szCs w:val="24"/>
        </w:rPr>
        <w:t xml:space="preserve">en aras de darle estabilidad e igualdad a todos los trabajadores de las empresas sociales del estado frente a todos los servidores públicos y a su vez darle un alivio presupuestal a dichas entidades, ya que esto permitiría que las empresas cuenten con </w:t>
      </w:r>
      <w:r w:rsidR="00AA35A9" w:rsidRPr="00AC13E0">
        <w:rPr>
          <w:rFonts w:ascii="Arial" w:hAnsi="Arial" w:cs="Arial"/>
          <w:color w:val="000000" w:themeColor="text1"/>
          <w:sz w:val="24"/>
          <w:szCs w:val="24"/>
        </w:rPr>
        <w:t xml:space="preserve">mayores recursos para atender a la población más necesitada y vulnerable. </w:t>
      </w:r>
    </w:p>
    <w:p w:rsidR="00350D84" w:rsidRPr="00AC13E0" w:rsidRDefault="00350D84" w:rsidP="00FE2F99">
      <w:pPr>
        <w:pStyle w:val="Sinespaciado"/>
        <w:rPr>
          <w:rFonts w:ascii="Arial" w:hAnsi="Arial" w:cs="Arial"/>
          <w:color w:val="000000" w:themeColor="text1"/>
          <w:sz w:val="24"/>
          <w:szCs w:val="24"/>
        </w:rPr>
      </w:pPr>
    </w:p>
    <w:p w:rsidR="00466031" w:rsidRPr="00AC13E0" w:rsidRDefault="00466031">
      <w:pPr>
        <w:pBdr>
          <w:top w:val="nil"/>
          <w:left w:val="nil"/>
          <w:bottom w:val="nil"/>
          <w:right w:val="nil"/>
          <w:between w:val="nil"/>
        </w:pBdr>
        <w:spacing w:after="0" w:line="240" w:lineRule="auto"/>
        <w:rPr>
          <w:rFonts w:ascii="Arial" w:eastAsia="Arial" w:hAnsi="Arial" w:cs="Arial"/>
          <w:b/>
          <w:color w:val="000000" w:themeColor="text1"/>
          <w:sz w:val="24"/>
          <w:szCs w:val="24"/>
        </w:rPr>
      </w:pPr>
    </w:p>
    <w:p w:rsidR="00466031" w:rsidRPr="00AC13E0" w:rsidRDefault="00CA615D">
      <w:pPr>
        <w:numPr>
          <w:ilvl w:val="0"/>
          <w:numId w:val="6"/>
        </w:numPr>
        <w:pBdr>
          <w:top w:val="nil"/>
          <w:left w:val="nil"/>
          <w:bottom w:val="nil"/>
          <w:right w:val="nil"/>
          <w:between w:val="nil"/>
        </w:pBdr>
        <w:spacing w:after="0" w:line="240" w:lineRule="auto"/>
        <w:jc w:val="left"/>
        <w:rPr>
          <w:rFonts w:ascii="Arial" w:eastAsia="Arial" w:hAnsi="Arial" w:cs="Arial"/>
          <w:b/>
          <w:color w:val="000000" w:themeColor="text1"/>
          <w:sz w:val="24"/>
          <w:szCs w:val="24"/>
        </w:rPr>
      </w:pPr>
      <w:r w:rsidRPr="00AC13E0">
        <w:rPr>
          <w:rFonts w:ascii="Arial" w:eastAsia="Arial" w:hAnsi="Arial" w:cs="Arial"/>
          <w:b/>
          <w:color w:val="000000" w:themeColor="text1"/>
          <w:sz w:val="24"/>
          <w:szCs w:val="24"/>
        </w:rPr>
        <w:t>COMPARATIVO TEXTO PROPUESTO Y RADICADO</w:t>
      </w:r>
    </w:p>
    <w:p w:rsidR="00466031" w:rsidRPr="00AC13E0" w:rsidRDefault="00466031">
      <w:pPr>
        <w:pBdr>
          <w:top w:val="nil"/>
          <w:left w:val="nil"/>
          <w:bottom w:val="nil"/>
          <w:right w:val="nil"/>
          <w:between w:val="nil"/>
        </w:pBdr>
        <w:spacing w:after="0" w:line="240" w:lineRule="auto"/>
        <w:rPr>
          <w:rFonts w:ascii="Arial" w:eastAsia="Arial" w:hAnsi="Arial" w:cs="Arial"/>
          <w:color w:val="000000" w:themeColor="text1"/>
          <w:sz w:val="24"/>
          <w:szCs w:val="24"/>
        </w:rPr>
      </w:pPr>
    </w:p>
    <w:p w:rsidR="00466031" w:rsidRPr="00AC13E0" w:rsidRDefault="00CA615D">
      <w:pPr>
        <w:pBdr>
          <w:top w:val="nil"/>
          <w:left w:val="nil"/>
          <w:bottom w:val="nil"/>
          <w:right w:val="nil"/>
          <w:between w:val="nil"/>
        </w:pBdr>
        <w:spacing w:after="0" w:line="240" w:lineRule="auto"/>
        <w:rPr>
          <w:rFonts w:ascii="Arial" w:eastAsia="Arial" w:hAnsi="Arial" w:cs="Arial"/>
          <w:color w:val="000000" w:themeColor="text1"/>
          <w:sz w:val="24"/>
          <w:szCs w:val="24"/>
        </w:rPr>
      </w:pPr>
      <w:r w:rsidRPr="00AC13E0">
        <w:rPr>
          <w:rFonts w:ascii="Arial" w:eastAsia="Arial" w:hAnsi="Arial" w:cs="Arial"/>
          <w:color w:val="000000" w:themeColor="text1"/>
          <w:sz w:val="24"/>
          <w:szCs w:val="24"/>
        </w:rPr>
        <w:t>Las presentes son las modificaciones que se proponen al articulado del proyecto de ley, atendiendo las observaciones de los diferentes actores del sistema de salud y las múltiples mesas de trabajo:</w:t>
      </w:r>
    </w:p>
    <w:p w:rsidR="00466031" w:rsidRPr="00593CD1" w:rsidRDefault="00466031">
      <w:pPr>
        <w:spacing w:after="0" w:line="240" w:lineRule="auto"/>
        <w:rPr>
          <w:rFonts w:ascii="Arial" w:eastAsia="Arial" w:hAnsi="Arial" w:cs="Arial"/>
          <w:color w:val="000000" w:themeColor="text1"/>
        </w:rPr>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93CD1" w:rsidRPr="00593CD1" w:rsidTr="00350D84">
        <w:tc>
          <w:tcPr>
            <w:tcW w:w="4414" w:type="dxa"/>
          </w:tcPr>
          <w:p w:rsidR="00466031" w:rsidRPr="00593CD1" w:rsidRDefault="00CA615D">
            <w:pPr>
              <w:jc w:val="center"/>
              <w:rPr>
                <w:rFonts w:ascii="Arial" w:eastAsia="Arial" w:hAnsi="Arial" w:cs="Arial"/>
                <w:b/>
                <w:color w:val="000000" w:themeColor="text1"/>
              </w:rPr>
            </w:pPr>
            <w:r w:rsidRPr="00593CD1">
              <w:rPr>
                <w:rFonts w:ascii="Arial" w:eastAsia="Arial" w:hAnsi="Arial" w:cs="Arial"/>
                <w:b/>
                <w:color w:val="000000" w:themeColor="text1"/>
              </w:rPr>
              <w:t>TEXTO RADICADO</w:t>
            </w:r>
          </w:p>
        </w:tc>
        <w:tc>
          <w:tcPr>
            <w:tcW w:w="4414" w:type="dxa"/>
          </w:tcPr>
          <w:p w:rsidR="00466031" w:rsidRPr="00593CD1" w:rsidRDefault="00CA615D">
            <w:pPr>
              <w:jc w:val="center"/>
              <w:rPr>
                <w:rFonts w:ascii="Arial" w:eastAsia="Arial" w:hAnsi="Arial" w:cs="Arial"/>
                <w:b/>
                <w:color w:val="000000" w:themeColor="text1"/>
              </w:rPr>
            </w:pPr>
            <w:r w:rsidRPr="00593CD1">
              <w:rPr>
                <w:rFonts w:ascii="Arial" w:eastAsia="Arial" w:hAnsi="Arial" w:cs="Arial"/>
                <w:b/>
                <w:color w:val="000000" w:themeColor="text1"/>
              </w:rPr>
              <w:t>TEXTO PROPUESTO</w:t>
            </w:r>
          </w:p>
        </w:tc>
      </w:tr>
      <w:tr w:rsidR="00593CD1" w:rsidRPr="00593CD1" w:rsidTr="00350D84">
        <w:tc>
          <w:tcPr>
            <w:tcW w:w="4414" w:type="dxa"/>
          </w:tcPr>
          <w:p w:rsidR="00466031" w:rsidRPr="00593CD1" w:rsidRDefault="00CA615D">
            <w:pPr>
              <w:pBdr>
                <w:top w:val="nil"/>
                <w:left w:val="nil"/>
                <w:bottom w:val="nil"/>
                <w:right w:val="nil"/>
                <w:between w:val="nil"/>
              </w:pBdr>
              <w:spacing w:after="0" w:line="240" w:lineRule="auto"/>
              <w:jc w:val="center"/>
              <w:rPr>
                <w:rFonts w:ascii="Arial" w:eastAsia="Arial" w:hAnsi="Arial" w:cs="Arial"/>
                <w:b/>
                <w:color w:val="000000" w:themeColor="text1"/>
              </w:rPr>
            </w:pPr>
            <w:r w:rsidRPr="00593CD1">
              <w:rPr>
                <w:rFonts w:ascii="Arial" w:eastAsia="Arial" w:hAnsi="Arial" w:cs="Arial"/>
                <w:b/>
                <w:color w:val="000000" w:themeColor="text1"/>
              </w:rPr>
              <w:t>PROYECTO DE LEY No. 291 DE 2019 CAMARA</w:t>
            </w:r>
          </w:p>
          <w:p w:rsidR="00466031" w:rsidRPr="00593CD1" w:rsidRDefault="00466031">
            <w:pPr>
              <w:pBdr>
                <w:top w:val="nil"/>
                <w:left w:val="nil"/>
                <w:bottom w:val="nil"/>
                <w:right w:val="nil"/>
                <w:between w:val="nil"/>
              </w:pBdr>
              <w:spacing w:after="0" w:line="240" w:lineRule="auto"/>
              <w:jc w:val="center"/>
              <w:rPr>
                <w:rFonts w:ascii="Arial" w:eastAsia="Arial" w:hAnsi="Arial" w:cs="Arial"/>
                <w:color w:val="000000" w:themeColor="text1"/>
              </w:rPr>
            </w:pPr>
          </w:p>
          <w:p w:rsidR="00466031" w:rsidRPr="00593CD1" w:rsidRDefault="00CA615D">
            <w:pPr>
              <w:pBdr>
                <w:top w:val="nil"/>
                <w:left w:val="nil"/>
                <w:bottom w:val="nil"/>
                <w:right w:val="nil"/>
                <w:between w:val="nil"/>
              </w:pBdr>
              <w:spacing w:after="0" w:line="240" w:lineRule="auto"/>
              <w:jc w:val="center"/>
              <w:rPr>
                <w:rFonts w:ascii="Arial" w:eastAsia="Arial" w:hAnsi="Arial" w:cs="Arial"/>
                <w:color w:val="000000" w:themeColor="text1"/>
              </w:rPr>
            </w:pPr>
            <w:r w:rsidRPr="00593CD1">
              <w:rPr>
                <w:rFonts w:ascii="Arial" w:eastAsia="Arial" w:hAnsi="Arial" w:cs="Arial"/>
                <w:color w:val="000000" w:themeColor="text1"/>
              </w:rPr>
              <w:t>“Por medio del cual se modifican los artículos 194 y 195 de la ley 100 de 1993”</w:t>
            </w:r>
          </w:p>
          <w:p w:rsidR="00466031" w:rsidRPr="00593CD1" w:rsidRDefault="00466031">
            <w:pPr>
              <w:pBdr>
                <w:top w:val="nil"/>
                <w:left w:val="nil"/>
                <w:bottom w:val="nil"/>
                <w:right w:val="nil"/>
                <w:between w:val="nil"/>
              </w:pBdr>
              <w:spacing w:after="0" w:line="240" w:lineRule="auto"/>
              <w:jc w:val="center"/>
              <w:rPr>
                <w:rFonts w:ascii="Arial" w:eastAsia="Arial" w:hAnsi="Arial" w:cs="Arial"/>
                <w:color w:val="000000" w:themeColor="text1"/>
              </w:rPr>
            </w:pPr>
          </w:p>
          <w:p w:rsidR="00466031" w:rsidRPr="00593CD1" w:rsidRDefault="00CA615D">
            <w:pPr>
              <w:pBdr>
                <w:top w:val="nil"/>
                <w:left w:val="nil"/>
                <w:bottom w:val="nil"/>
                <w:right w:val="nil"/>
                <w:between w:val="nil"/>
              </w:pBdr>
              <w:spacing w:after="0" w:line="240" w:lineRule="auto"/>
              <w:jc w:val="center"/>
              <w:rPr>
                <w:rFonts w:ascii="Arial" w:eastAsia="Arial" w:hAnsi="Arial" w:cs="Arial"/>
                <w:color w:val="000000" w:themeColor="text1"/>
              </w:rPr>
            </w:pPr>
            <w:r w:rsidRPr="00593CD1">
              <w:rPr>
                <w:rFonts w:ascii="Arial" w:eastAsia="Arial" w:hAnsi="Arial" w:cs="Arial"/>
                <w:color w:val="000000" w:themeColor="text1"/>
              </w:rPr>
              <w:t>El Congreso de la República de Colombia</w:t>
            </w:r>
          </w:p>
          <w:p w:rsidR="00466031" w:rsidRPr="00593CD1" w:rsidRDefault="00466031">
            <w:pPr>
              <w:pBdr>
                <w:top w:val="nil"/>
                <w:left w:val="nil"/>
                <w:bottom w:val="nil"/>
                <w:right w:val="nil"/>
                <w:between w:val="nil"/>
              </w:pBdr>
              <w:spacing w:after="0" w:line="240" w:lineRule="auto"/>
              <w:jc w:val="center"/>
              <w:rPr>
                <w:rFonts w:ascii="Arial" w:eastAsia="Arial" w:hAnsi="Arial" w:cs="Arial"/>
                <w:color w:val="000000" w:themeColor="text1"/>
              </w:rPr>
            </w:pPr>
          </w:p>
          <w:p w:rsidR="00466031" w:rsidRPr="00593CD1" w:rsidRDefault="00CA615D">
            <w:pPr>
              <w:pBdr>
                <w:top w:val="nil"/>
                <w:left w:val="nil"/>
                <w:bottom w:val="nil"/>
                <w:right w:val="nil"/>
                <w:between w:val="nil"/>
              </w:pBdr>
              <w:spacing w:after="0" w:line="240" w:lineRule="auto"/>
              <w:jc w:val="center"/>
              <w:rPr>
                <w:rFonts w:ascii="Arial" w:eastAsia="Arial" w:hAnsi="Arial" w:cs="Arial"/>
                <w:color w:val="000000" w:themeColor="text1"/>
              </w:rPr>
            </w:pPr>
            <w:r w:rsidRPr="00593CD1">
              <w:rPr>
                <w:rFonts w:ascii="Arial" w:eastAsia="Arial" w:hAnsi="Arial" w:cs="Arial"/>
                <w:color w:val="000000" w:themeColor="text1"/>
              </w:rPr>
              <w:t>DECRETA:</w:t>
            </w:r>
          </w:p>
          <w:p w:rsidR="00466031" w:rsidRPr="00593CD1" w:rsidRDefault="00466031">
            <w:pPr>
              <w:jc w:val="center"/>
              <w:rPr>
                <w:rFonts w:ascii="Arial" w:eastAsia="Arial" w:hAnsi="Arial" w:cs="Arial"/>
                <w:b/>
                <w:color w:val="000000" w:themeColor="text1"/>
              </w:rPr>
            </w:pPr>
          </w:p>
        </w:tc>
        <w:tc>
          <w:tcPr>
            <w:tcW w:w="4414" w:type="dxa"/>
          </w:tcPr>
          <w:p w:rsidR="00466031" w:rsidRPr="00593CD1" w:rsidRDefault="00466031">
            <w:pPr>
              <w:jc w:val="center"/>
              <w:rPr>
                <w:rFonts w:ascii="Arial" w:eastAsia="Arial" w:hAnsi="Arial" w:cs="Arial"/>
                <w:b/>
                <w:color w:val="000000" w:themeColor="text1"/>
              </w:rPr>
            </w:pPr>
          </w:p>
          <w:p w:rsidR="00466031" w:rsidRPr="00593CD1" w:rsidRDefault="00466031">
            <w:pPr>
              <w:jc w:val="center"/>
              <w:rPr>
                <w:rFonts w:ascii="Arial" w:eastAsia="Arial" w:hAnsi="Arial" w:cs="Arial"/>
                <w:b/>
                <w:color w:val="000000" w:themeColor="text1"/>
              </w:rPr>
            </w:pPr>
          </w:p>
          <w:p w:rsidR="00466031" w:rsidRPr="00593CD1" w:rsidRDefault="00466031">
            <w:pPr>
              <w:jc w:val="center"/>
              <w:rPr>
                <w:rFonts w:ascii="Arial" w:eastAsia="Arial" w:hAnsi="Arial" w:cs="Arial"/>
                <w:b/>
                <w:color w:val="000000" w:themeColor="text1"/>
              </w:rPr>
            </w:pPr>
          </w:p>
          <w:p w:rsidR="00466031" w:rsidRPr="00593CD1" w:rsidRDefault="00CA615D">
            <w:pPr>
              <w:jc w:val="center"/>
              <w:rPr>
                <w:rFonts w:ascii="Arial" w:eastAsia="Arial" w:hAnsi="Arial" w:cs="Arial"/>
                <w:b/>
                <w:color w:val="000000" w:themeColor="text1"/>
              </w:rPr>
            </w:pPr>
            <w:r w:rsidRPr="00593CD1">
              <w:rPr>
                <w:rFonts w:ascii="Arial" w:eastAsia="Arial" w:hAnsi="Arial" w:cs="Arial"/>
                <w:b/>
                <w:color w:val="000000" w:themeColor="text1"/>
              </w:rPr>
              <w:t>Sin modificaciones</w:t>
            </w:r>
          </w:p>
        </w:tc>
      </w:tr>
      <w:tr w:rsidR="00593CD1" w:rsidRPr="00593CD1" w:rsidTr="00350D84">
        <w:tc>
          <w:tcPr>
            <w:tcW w:w="4414" w:type="dxa"/>
          </w:tcPr>
          <w:p w:rsidR="00466031" w:rsidRPr="00593CD1" w:rsidRDefault="00CA615D">
            <w:pPr>
              <w:pBdr>
                <w:top w:val="nil"/>
                <w:left w:val="nil"/>
                <w:bottom w:val="nil"/>
                <w:right w:val="nil"/>
                <w:between w:val="nil"/>
              </w:pBdr>
              <w:spacing w:after="0" w:line="240" w:lineRule="auto"/>
              <w:rPr>
                <w:rFonts w:ascii="Arial" w:eastAsia="Arial" w:hAnsi="Arial" w:cs="Arial"/>
                <w:color w:val="000000" w:themeColor="text1"/>
              </w:rPr>
            </w:pPr>
            <w:r w:rsidRPr="00593CD1">
              <w:rPr>
                <w:rFonts w:ascii="Arial" w:eastAsia="Arial" w:hAnsi="Arial" w:cs="Arial"/>
                <w:b/>
                <w:color w:val="000000" w:themeColor="text1"/>
              </w:rPr>
              <w:t xml:space="preserve">Artículo 1. Objeto. </w:t>
            </w:r>
            <w:r w:rsidRPr="00593CD1">
              <w:rPr>
                <w:rFonts w:ascii="Arial" w:eastAsia="Arial" w:hAnsi="Arial" w:cs="Arial"/>
                <w:color w:val="000000" w:themeColor="text1"/>
              </w:rPr>
              <w:t>La presente ley tiene por objeto regular el pago de las nóminas de los servidores públicos, que prestan sus servicios en las Empresas Sociales del Estado E.S.E, del nivel Nacional, territorial y Distrital.</w:t>
            </w:r>
          </w:p>
          <w:p w:rsidR="00466031" w:rsidRPr="00593CD1" w:rsidRDefault="00CA615D">
            <w:pPr>
              <w:pBdr>
                <w:top w:val="nil"/>
                <w:left w:val="nil"/>
                <w:bottom w:val="nil"/>
                <w:right w:val="nil"/>
                <w:between w:val="nil"/>
              </w:pBdr>
              <w:spacing w:after="0" w:line="240" w:lineRule="auto"/>
              <w:rPr>
                <w:rFonts w:ascii="Arial" w:eastAsia="Arial" w:hAnsi="Arial" w:cs="Arial"/>
                <w:color w:val="000000" w:themeColor="text1"/>
              </w:rPr>
            </w:pPr>
            <w:r w:rsidRPr="00593CD1">
              <w:rPr>
                <w:rFonts w:ascii="Arial" w:eastAsia="Arial" w:hAnsi="Arial" w:cs="Arial"/>
                <w:color w:val="000000" w:themeColor="text1"/>
              </w:rPr>
              <w:t xml:space="preserve"> </w:t>
            </w:r>
          </w:p>
          <w:p w:rsidR="00466031" w:rsidRPr="00593CD1" w:rsidRDefault="00CA615D">
            <w:pPr>
              <w:rPr>
                <w:rFonts w:ascii="Arial" w:eastAsia="Arial" w:hAnsi="Arial" w:cs="Arial"/>
                <w:b/>
                <w:color w:val="000000" w:themeColor="text1"/>
              </w:rPr>
            </w:pPr>
            <w:r w:rsidRPr="00593CD1">
              <w:rPr>
                <w:rFonts w:ascii="Arial" w:eastAsia="Arial" w:hAnsi="Arial" w:cs="Arial"/>
                <w:b/>
                <w:color w:val="000000" w:themeColor="text1"/>
              </w:rPr>
              <w:t>Parágrafo:</w:t>
            </w:r>
            <w:r w:rsidRPr="00593CD1">
              <w:rPr>
                <w:rFonts w:ascii="Arial" w:eastAsia="Arial" w:hAnsi="Arial" w:cs="Arial"/>
                <w:color w:val="000000" w:themeColor="text1"/>
              </w:rPr>
              <w:t xml:space="preserve"> Entiéndase por servidores públicos, los trabajadores que laboral en las E.S.E, en carrera administrativa, provisionales, de libre nombramiento y remoción, los de periodo fijo y los trabajadores oficiales y en los diferentes niveles tanto en la parte asistencial y administrativa.</w:t>
            </w:r>
          </w:p>
        </w:tc>
        <w:tc>
          <w:tcPr>
            <w:tcW w:w="4414" w:type="dxa"/>
          </w:tcPr>
          <w:p w:rsidR="00466031" w:rsidRPr="00593CD1" w:rsidRDefault="00CA615D">
            <w:pPr>
              <w:pBdr>
                <w:top w:val="nil"/>
                <w:left w:val="nil"/>
                <w:bottom w:val="nil"/>
                <w:right w:val="nil"/>
                <w:between w:val="nil"/>
              </w:pBdr>
              <w:spacing w:after="0" w:line="240" w:lineRule="auto"/>
              <w:rPr>
                <w:rFonts w:ascii="Arial" w:eastAsia="Arial" w:hAnsi="Arial" w:cs="Arial"/>
                <w:color w:val="000000" w:themeColor="text1"/>
              </w:rPr>
            </w:pPr>
            <w:r w:rsidRPr="00593CD1">
              <w:rPr>
                <w:rFonts w:ascii="Arial" w:eastAsia="Arial" w:hAnsi="Arial" w:cs="Arial"/>
                <w:b/>
                <w:color w:val="000000" w:themeColor="text1"/>
              </w:rPr>
              <w:t xml:space="preserve">Artículo 1. Objeto. </w:t>
            </w:r>
            <w:r w:rsidRPr="00593CD1">
              <w:rPr>
                <w:rFonts w:ascii="Arial" w:eastAsia="Arial" w:hAnsi="Arial" w:cs="Arial"/>
                <w:color w:val="000000" w:themeColor="text1"/>
              </w:rPr>
              <w:t xml:space="preserve">La presente ley tiene por objeto </w:t>
            </w:r>
            <w:r w:rsidRPr="00593CD1">
              <w:rPr>
                <w:rFonts w:ascii="Arial" w:eastAsia="Arial" w:hAnsi="Arial" w:cs="Arial"/>
                <w:b/>
                <w:strike/>
                <w:color w:val="000000" w:themeColor="text1"/>
              </w:rPr>
              <w:t>regular</w:t>
            </w:r>
            <w:r w:rsidRPr="00593CD1">
              <w:rPr>
                <w:rFonts w:ascii="Arial" w:eastAsia="Arial" w:hAnsi="Arial" w:cs="Arial"/>
                <w:color w:val="000000" w:themeColor="text1"/>
              </w:rPr>
              <w:t xml:space="preserve"> </w:t>
            </w:r>
            <w:r w:rsidRPr="00593CD1">
              <w:rPr>
                <w:rFonts w:ascii="Arial" w:eastAsia="Arial" w:hAnsi="Arial" w:cs="Arial"/>
                <w:b/>
                <w:color w:val="000000" w:themeColor="text1"/>
                <w:u w:val="single"/>
              </w:rPr>
              <w:t>modificar</w:t>
            </w:r>
            <w:r w:rsidRPr="00593CD1">
              <w:rPr>
                <w:rFonts w:ascii="Arial" w:eastAsia="Arial" w:hAnsi="Arial" w:cs="Arial"/>
                <w:color w:val="000000" w:themeColor="text1"/>
              </w:rPr>
              <w:t xml:space="preserve"> el pago de las nóminas de los servidores públicos, que prestan sus servicios en las Empresas Sociales del Estado E.S.E, del nivel Nacional, territorial y Distrital.</w:t>
            </w:r>
          </w:p>
          <w:p w:rsidR="00466031" w:rsidRPr="00593CD1" w:rsidRDefault="00CA615D">
            <w:pPr>
              <w:pBdr>
                <w:top w:val="nil"/>
                <w:left w:val="nil"/>
                <w:bottom w:val="nil"/>
                <w:right w:val="nil"/>
                <w:between w:val="nil"/>
              </w:pBdr>
              <w:spacing w:after="0" w:line="240" w:lineRule="auto"/>
              <w:rPr>
                <w:rFonts w:ascii="Arial" w:eastAsia="Arial" w:hAnsi="Arial" w:cs="Arial"/>
                <w:color w:val="000000" w:themeColor="text1"/>
              </w:rPr>
            </w:pPr>
            <w:r w:rsidRPr="00593CD1">
              <w:rPr>
                <w:rFonts w:ascii="Arial" w:eastAsia="Arial" w:hAnsi="Arial" w:cs="Arial"/>
                <w:color w:val="000000" w:themeColor="text1"/>
              </w:rPr>
              <w:t xml:space="preserve"> </w:t>
            </w:r>
          </w:p>
          <w:p w:rsidR="00466031" w:rsidRPr="00593CD1" w:rsidRDefault="00CA615D">
            <w:pPr>
              <w:rPr>
                <w:rFonts w:ascii="Arial" w:eastAsia="Arial" w:hAnsi="Arial" w:cs="Arial"/>
                <w:b/>
                <w:color w:val="000000" w:themeColor="text1"/>
              </w:rPr>
            </w:pPr>
            <w:r w:rsidRPr="00593CD1">
              <w:rPr>
                <w:rFonts w:ascii="Arial" w:eastAsia="Arial" w:hAnsi="Arial" w:cs="Arial"/>
                <w:b/>
                <w:color w:val="000000" w:themeColor="text1"/>
              </w:rPr>
              <w:t>Parágrafo:</w:t>
            </w:r>
            <w:r w:rsidRPr="00593CD1">
              <w:rPr>
                <w:rFonts w:ascii="Arial" w:eastAsia="Arial" w:hAnsi="Arial" w:cs="Arial"/>
                <w:color w:val="000000" w:themeColor="text1"/>
              </w:rPr>
              <w:t xml:space="preserve"> Entiéndase por servidores públicos, los trabajadores que </w:t>
            </w:r>
            <w:r w:rsidRPr="00593CD1">
              <w:rPr>
                <w:rFonts w:ascii="Arial" w:eastAsia="Arial" w:hAnsi="Arial" w:cs="Arial"/>
                <w:b/>
                <w:color w:val="000000" w:themeColor="text1"/>
                <w:u w:val="single"/>
              </w:rPr>
              <w:t>laboran</w:t>
            </w:r>
            <w:r w:rsidRPr="00593CD1">
              <w:rPr>
                <w:rFonts w:ascii="Arial" w:eastAsia="Arial" w:hAnsi="Arial" w:cs="Arial"/>
                <w:b/>
                <w:strike/>
                <w:color w:val="000000" w:themeColor="text1"/>
                <w:u w:val="single"/>
              </w:rPr>
              <w:t>l</w:t>
            </w:r>
            <w:r w:rsidRPr="00593CD1">
              <w:rPr>
                <w:rFonts w:ascii="Arial" w:eastAsia="Arial" w:hAnsi="Arial" w:cs="Arial"/>
                <w:color w:val="000000" w:themeColor="text1"/>
              </w:rPr>
              <w:t xml:space="preserve"> en las E.S.E, en carrera administrativa, provisionales, de libre nombramiento y remoción, los de periodo fijo y los trabajadores oficiales y en los diferentes niveles tanto en la parte asistencial y administrativa.</w:t>
            </w:r>
          </w:p>
        </w:tc>
      </w:tr>
      <w:tr w:rsidR="00593CD1" w:rsidRPr="00593CD1" w:rsidTr="00350D84">
        <w:tc>
          <w:tcPr>
            <w:tcW w:w="4414" w:type="dxa"/>
          </w:tcPr>
          <w:p w:rsidR="00466031" w:rsidRPr="00593CD1" w:rsidRDefault="00CA615D">
            <w:pPr>
              <w:pBdr>
                <w:top w:val="nil"/>
                <w:left w:val="nil"/>
                <w:bottom w:val="nil"/>
                <w:right w:val="nil"/>
                <w:between w:val="nil"/>
              </w:pBdr>
              <w:spacing w:after="0" w:line="240" w:lineRule="auto"/>
              <w:rPr>
                <w:rFonts w:ascii="Arial" w:eastAsia="Arial" w:hAnsi="Arial" w:cs="Arial"/>
                <w:color w:val="000000" w:themeColor="text1"/>
              </w:rPr>
            </w:pPr>
            <w:r w:rsidRPr="00593CD1">
              <w:rPr>
                <w:rFonts w:ascii="Arial" w:eastAsia="Arial" w:hAnsi="Arial" w:cs="Arial"/>
                <w:b/>
                <w:color w:val="000000" w:themeColor="text1"/>
              </w:rPr>
              <w:t>Artículo 2.</w:t>
            </w:r>
            <w:r w:rsidRPr="00593CD1">
              <w:rPr>
                <w:rFonts w:ascii="Arial" w:eastAsia="Arial" w:hAnsi="Arial" w:cs="Arial"/>
                <w:color w:val="000000" w:themeColor="text1"/>
              </w:rPr>
              <w:t xml:space="preserve"> Adiciónese un parágrafo al artículo 194 de la ley 100 de 1993, el cual quedará así:</w:t>
            </w:r>
          </w:p>
          <w:p w:rsidR="00466031" w:rsidRPr="00593CD1" w:rsidRDefault="00466031">
            <w:pPr>
              <w:pBdr>
                <w:top w:val="nil"/>
                <w:left w:val="nil"/>
                <w:bottom w:val="nil"/>
                <w:right w:val="nil"/>
                <w:between w:val="nil"/>
              </w:pBdr>
              <w:spacing w:after="0" w:line="240" w:lineRule="auto"/>
              <w:rPr>
                <w:rFonts w:ascii="Arial" w:eastAsia="Arial" w:hAnsi="Arial" w:cs="Arial"/>
                <w:color w:val="000000" w:themeColor="text1"/>
              </w:rPr>
            </w:pPr>
          </w:p>
          <w:p w:rsidR="00466031" w:rsidRPr="00593CD1" w:rsidRDefault="00CA615D">
            <w:pPr>
              <w:pBdr>
                <w:top w:val="nil"/>
                <w:left w:val="nil"/>
                <w:bottom w:val="nil"/>
                <w:right w:val="nil"/>
                <w:between w:val="nil"/>
              </w:pBdr>
              <w:spacing w:after="0" w:line="240" w:lineRule="auto"/>
              <w:rPr>
                <w:rFonts w:ascii="Arial" w:eastAsia="Arial" w:hAnsi="Arial" w:cs="Arial"/>
                <w:color w:val="000000" w:themeColor="text1"/>
              </w:rPr>
            </w:pPr>
            <w:r w:rsidRPr="00593CD1">
              <w:rPr>
                <w:rFonts w:ascii="Arial" w:eastAsia="Arial" w:hAnsi="Arial" w:cs="Arial"/>
                <w:b/>
                <w:color w:val="000000" w:themeColor="text1"/>
              </w:rPr>
              <w:t>Parágrafo:</w:t>
            </w:r>
            <w:r w:rsidRPr="00593CD1">
              <w:rPr>
                <w:rFonts w:ascii="Arial" w:eastAsia="Arial" w:hAnsi="Arial" w:cs="Arial"/>
                <w:color w:val="000000" w:themeColor="text1"/>
              </w:rPr>
              <w:t xml:space="preserve"> Para efecto del salario y prestaciones de los servidores públicos, que prestan sus servicios en las Empresas Sociales del Estado – E.S.E, seguirán a cargo del Estado, en los niveles Nacional, territorial y Distrital. </w:t>
            </w:r>
          </w:p>
        </w:tc>
        <w:tc>
          <w:tcPr>
            <w:tcW w:w="4414" w:type="dxa"/>
          </w:tcPr>
          <w:p w:rsidR="00466031" w:rsidRDefault="00466031">
            <w:pPr>
              <w:jc w:val="center"/>
              <w:rPr>
                <w:rFonts w:ascii="Arial" w:eastAsia="Arial" w:hAnsi="Arial" w:cs="Arial"/>
                <w:b/>
                <w:color w:val="000000" w:themeColor="text1"/>
              </w:rPr>
            </w:pPr>
          </w:p>
          <w:p w:rsidR="00E7402D" w:rsidRDefault="00E7402D">
            <w:pPr>
              <w:jc w:val="center"/>
              <w:rPr>
                <w:rFonts w:ascii="Arial" w:eastAsia="Arial" w:hAnsi="Arial" w:cs="Arial"/>
                <w:b/>
                <w:color w:val="000000" w:themeColor="text1"/>
              </w:rPr>
            </w:pPr>
          </w:p>
          <w:p w:rsidR="00E7402D" w:rsidRPr="00593CD1" w:rsidRDefault="00E7402D">
            <w:pPr>
              <w:jc w:val="center"/>
              <w:rPr>
                <w:rFonts w:ascii="Arial" w:eastAsia="Arial" w:hAnsi="Arial" w:cs="Arial"/>
                <w:b/>
                <w:color w:val="000000" w:themeColor="text1"/>
              </w:rPr>
            </w:pPr>
            <w:r>
              <w:rPr>
                <w:rFonts w:ascii="Arial" w:eastAsia="Arial" w:hAnsi="Arial" w:cs="Arial"/>
                <w:b/>
                <w:color w:val="000000" w:themeColor="text1"/>
              </w:rPr>
              <w:t>Sin modificaciones</w:t>
            </w:r>
          </w:p>
        </w:tc>
      </w:tr>
      <w:tr w:rsidR="00593CD1" w:rsidRPr="00593CD1" w:rsidTr="00350D84">
        <w:tc>
          <w:tcPr>
            <w:tcW w:w="4414" w:type="dxa"/>
          </w:tcPr>
          <w:p w:rsidR="00466031" w:rsidRPr="00593CD1" w:rsidRDefault="00CA615D">
            <w:pPr>
              <w:pBdr>
                <w:top w:val="nil"/>
                <w:left w:val="nil"/>
                <w:bottom w:val="nil"/>
                <w:right w:val="nil"/>
                <w:between w:val="nil"/>
              </w:pBdr>
              <w:spacing w:after="0" w:line="240" w:lineRule="auto"/>
              <w:rPr>
                <w:rFonts w:ascii="Arial" w:eastAsia="Arial" w:hAnsi="Arial" w:cs="Arial"/>
                <w:color w:val="000000" w:themeColor="text1"/>
              </w:rPr>
            </w:pPr>
            <w:r w:rsidRPr="00593CD1">
              <w:rPr>
                <w:rFonts w:ascii="Arial" w:eastAsia="Arial" w:hAnsi="Arial" w:cs="Arial"/>
                <w:b/>
                <w:color w:val="000000" w:themeColor="text1"/>
              </w:rPr>
              <w:t>Artículo 3.</w:t>
            </w:r>
            <w:r w:rsidRPr="00593CD1">
              <w:rPr>
                <w:rFonts w:ascii="Arial" w:eastAsia="Arial" w:hAnsi="Arial" w:cs="Arial"/>
                <w:color w:val="000000" w:themeColor="text1"/>
              </w:rPr>
              <w:t xml:space="preserve"> Modifíquese el numeral 5 del Artículo 195 de la ley 100 de 1993, el cual quedará así: </w:t>
            </w:r>
          </w:p>
          <w:p w:rsidR="00466031" w:rsidRPr="00593CD1" w:rsidRDefault="00466031">
            <w:pPr>
              <w:pBdr>
                <w:top w:val="nil"/>
                <w:left w:val="nil"/>
                <w:bottom w:val="nil"/>
                <w:right w:val="nil"/>
                <w:between w:val="nil"/>
              </w:pBdr>
              <w:spacing w:after="0" w:line="240" w:lineRule="auto"/>
              <w:rPr>
                <w:rFonts w:ascii="Arial" w:eastAsia="Arial" w:hAnsi="Arial" w:cs="Arial"/>
                <w:color w:val="000000" w:themeColor="text1"/>
              </w:rPr>
            </w:pPr>
          </w:p>
          <w:p w:rsidR="00466031" w:rsidRPr="00593CD1" w:rsidRDefault="00CA615D">
            <w:pPr>
              <w:pBdr>
                <w:top w:val="nil"/>
                <w:left w:val="nil"/>
                <w:bottom w:val="nil"/>
                <w:right w:val="nil"/>
                <w:between w:val="nil"/>
              </w:pBdr>
              <w:spacing w:after="0" w:line="240" w:lineRule="auto"/>
              <w:rPr>
                <w:rFonts w:ascii="Arial" w:eastAsia="Arial" w:hAnsi="Arial" w:cs="Arial"/>
                <w:color w:val="000000" w:themeColor="text1"/>
              </w:rPr>
            </w:pPr>
            <w:r w:rsidRPr="00593CD1">
              <w:rPr>
                <w:rFonts w:ascii="Arial" w:eastAsia="Arial" w:hAnsi="Arial" w:cs="Arial"/>
                <w:color w:val="000000" w:themeColor="text1"/>
              </w:rPr>
              <w:t xml:space="preserve">ARTÍCULO 195. RÉGIMEN JURÍDICO. Las Empresas Sociales de Salud se someterán al siguiente régimen jurídico: </w:t>
            </w:r>
          </w:p>
          <w:p w:rsidR="00466031" w:rsidRPr="00593CD1" w:rsidRDefault="00CA615D">
            <w:pPr>
              <w:pBdr>
                <w:top w:val="nil"/>
                <w:left w:val="nil"/>
                <w:bottom w:val="nil"/>
                <w:right w:val="nil"/>
                <w:between w:val="nil"/>
              </w:pBdr>
              <w:spacing w:after="0" w:line="240" w:lineRule="auto"/>
              <w:rPr>
                <w:rFonts w:ascii="Arial" w:eastAsia="Arial" w:hAnsi="Arial" w:cs="Arial"/>
                <w:color w:val="000000" w:themeColor="text1"/>
              </w:rPr>
            </w:pPr>
            <w:r w:rsidRPr="00593CD1">
              <w:rPr>
                <w:rFonts w:ascii="Arial" w:eastAsia="Arial" w:hAnsi="Arial" w:cs="Arial"/>
                <w:color w:val="000000" w:themeColor="text1"/>
              </w:rPr>
              <w:t>(…)</w:t>
            </w:r>
          </w:p>
          <w:p w:rsidR="00466031" w:rsidRPr="00593CD1" w:rsidRDefault="00466031">
            <w:pPr>
              <w:pBdr>
                <w:top w:val="nil"/>
                <w:left w:val="nil"/>
                <w:bottom w:val="nil"/>
                <w:right w:val="nil"/>
                <w:between w:val="nil"/>
              </w:pBdr>
              <w:spacing w:after="0" w:line="240" w:lineRule="auto"/>
              <w:rPr>
                <w:rFonts w:ascii="Arial" w:eastAsia="Arial" w:hAnsi="Arial" w:cs="Arial"/>
                <w:color w:val="000000" w:themeColor="text1"/>
              </w:rPr>
            </w:pPr>
          </w:p>
          <w:p w:rsidR="00466031" w:rsidRPr="00593CD1" w:rsidRDefault="00CA615D">
            <w:pPr>
              <w:pBdr>
                <w:top w:val="nil"/>
                <w:left w:val="nil"/>
                <w:bottom w:val="nil"/>
                <w:right w:val="nil"/>
                <w:between w:val="nil"/>
              </w:pBdr>
              <w:spacing w:after="0" w:line="240" w:lineRule="auto"/>
              <w:rPr>
                <w:rFonts w:ascii="Arial" w:eastAsia="Arial" w:hAnsi="Arial" w:cs="Arial"/>
                <w:color w:val="000000" w:themeColor="text1"/>
              </w:rPr>
            </w:pPr>
            <w:r w:rsidRPr="00593CD1">
              <w:rPr>
                <w:rFonts w:ascii="Arial" w:eastAsia="Arial" w:hAnsi="Arial" w:cs="Arial"/>
                <w:color w:val="000000" w:themeColor="text1"/>
              </w:rPr>
              <w:t xml:space="preserve">5. Las personas vinculadas a la empresa tendrán el carácter de empleados públicos y trabajadores oficiales, conforme a las reglas del Capítulo IV de la Ley 10 de 1990, el pago de sus salarios y prestaciones sociales, estarán a cargo del Estado, en el nivel Nacional, territorial y Distrital. </w:t>
            </w:r>
          </w:p>
        </w:tc>
        <w:tc>
          <w:tcPr>
            <w:tcW w:w="4414" w:type="dxa"/>
          </w:tcPr>
          <w:p w:rsidR="00466031" w:rsidRDefault="00466031">
            <w:pPr>
              <w:jc w:val="center"/>
              <w:rPr>
                <w:rFonts w:ascii="Arial" w:eastAsia="Arial" w:hAnsi="Arial" w:cs="Arial"/>
                <w:b/>
                <w:color w:val="000000" w:themeColor="text1"/>
              </w:rPr>
            </w:pPr>
          </w:p>
          <w:p w:rsidR="00E7402D" w:rsidRDefault="00E7402D">
            <w:pPr>
              <w:jc w:val="center"/>
              <w:rPr>
                <w:rFonts w:ascii="Arial" w:eastAsia="Arial" w:hAnsi="Arial" w:cs="Arial"/>
                <w:b/>
                <w:color w:val="000000" w:themeColor="text1"/>
              </w:rPr>
            </w:pPr>
          </w:p>
          <w:p w:rsidR="00E7402D" w:rsidRDefault="00E7402D">
            <w:pPr>
              <w:jc w:val="center"/>
              <w:rPr>
                <w:rFonts w:ascii="Arial" w:eastAsia="Arial" w:hAnsi="Arial" w:cs="Arial"/>
                <w:b/>
                <w:color w:val="000000" w:themeColor="text1"/>
              </w:rPr>
            </w:pPr>
          </w:p>
          <w:p w:rsidR="00E7402D" w:rsidRPr="00593CD1" w:rsidRDefault="00E7402D">
            <w:pPr>
              <w:jc w:val="center"/>
              <w:rPr>
                <w:rFonts w:ascii="Arial" w:eastAsia="Arial" w:hAnsi="Arial" w:cs="Arial"/>
                <w:b/>
                <w:color w:val="000000" w:themeColor="text1"/>
              </w:rPr>
            </w:pPr>
            <w:r>
              <w:rPr>
                <w:rFonts w:ascii="Arial" w:eastAsia="Arial" w:hAnsi="Arial" w:cs="Arial"/>
                <w:b/>
                <w:color w:val="000000" w:themeColor="text1"/>
              </w:rPr>
              <w:t>Sin modificaciones</w:t>
            </w:r>
          </w:p>
        </w:tc>
      </w:tr>
      <w:tr w:rsidR="00593CD1" w:rsidRPr="00593CD1" w:rsidTr="00350D84">
        <w:tc>
          <w:tcPr>
            <w:tcW w:w="4414" w:type="dxa"/>
          </w:tcPr>
          <w:p w:rsidR="00466031" w:rsidRPr="00593CD1" w:rsidRDefault="00CA615D">
            <w:pPr>
              <w:pBdr>
                <w:top w:val="nil"/>
                <w:left w:val="nil"/>
                <w:bottom w:val="nil"/>
                <w:right w:val="nil"/>
                <w:between w:val="nil"/>
              </w:pBdr>
              <w:spacing w:after="0" w:line="240" w:lineRule="auto"/>
              <w:rPr>
                <w:rFonts w:ascii="Arial" w:eastAsia="Arial" w:hAnsi="Arial" w:cs="Arial"/>
                <w:color w:val="000000" w:themeColor="text1"/>
              </w:rPr>
            </w:pPr>
            <w:r w:rsidRPr="00593CD1">
              <w:rPr>
                <w:rFonts w:ascii="Arial" w:eastAsia="Arial" w:hAnsi="Arial" w:cs="Arial"/>
                <w:b/>
                <w:color w:val="000000" w:themeColor="text1"/>
              </w:rPr>
              <w:t>Artículo 4.</w:t>
            </w:r>
            <w:r w:rsidRPr="00593CD1">
              <w:rPr>
                <w:rFonts w:ascii="Arial" w:eastAsia="Arial" w:hAnsi="Arial" w:cs="Arial"/>
                <w:color w:val="000000" w:themeColor="text1"/>
              </w:rPr>
              <w:t xml:space="preserve"> Para efectos de la presente ley, el Gobierno Nacional, en cabeza del Ministerio de Salud y Protección Social y el Ministerio de Hacienda y Crédito Público, establecerán en un plazo de seis (6) meses, la reglamentación respectiva, para determinar la forma en que asumirán el pago de las nóminas de las Empresas Sociales del Estado. E.S.E., a Nivel nacional, territorial y Distrital, de acuerdo a sus competencias.       </w:t>
            </w:r>
          </w:p>
        </w:tc>
        <w:tc>
          <w:tcPr>
            <w:tcW w:w="4414" w:type="dxa"/>
          </w:tcPr>
          <w:p w:rsidR="00466031" w:rsidRDefault="00466031">
            <w:pPr>
              <w:jc w:val="center"/>
              <w:rPr>
                <w:rFonts w:ascii="Arial" w:eastAsia="Arial" w:hAnsi="Arial" w:cs="Arial"/>
                <w:b/>
                <w:color w:val="000000" w:themeColor="text1"/>
              </w:rPr>
            </w:pPr>
          </w:p>
          <w:p w:rsidR="00E7402D" w:rsidRDefault="00E7402D">
            <w:pPr>
              <w:jc w:val="center"/>
              <w:rPr>
                <w:rFonts w:ascii="Arial" w:eastAsia="Arial" w:hAnsi="Arial" w:cs="Arial"/>
                <w:b/>
                <w:color w:val="000000" w:themeColor="text1"/>
              </w:rPr>
            </w:pPr>
          </w:p>
          <w:p w:rsidR="00E7402D" w:rsidRDefault="00E7402D">
            <w:pPr>
              <w:jc w:val="center"/>
              <w:rPr>
                <w:rFonts w:ascii="Arial" w:eastAsia="Arial" w:hAnsi="Arial" w:cs="Arial"/>
                <w:b/>
                <w:color w:val="000000" w:themeColor="text1"/>
              </w:rPr>
            </w:pPr>
          </w:p>
          <w:p w:rsidR="00E7402D" w:rsidRPr="00593CD1" w:rsidRDefault="00E7402D">
            <w:pPr>
              <w:jc w:val="center"/>
              <w:rPr>
                <w:rFonts w:ascii="Arial" w:eastAsia="Arial" w:hAnsi="Arial" w:cs="Arial"/>
                <w:b/>
                <w:color w:val="000000" w:themeColor="text1"/>
              </w:rPr>
            </w:pPr>
            <w:r>
              <w:rPr>
                <w:rFonts w:ascii="Arial" w:eastAsia="Arial" w:hAnsi="Arial" w:cs="Arial"/>
                <w:b/>
                <w:color w:val="000000" w:themeColor="text1"/>
              </w:rPr>
              <w:t>Sin modificaciones</w:t>
            </w:r>
          </w:p>
        </w:tc>
      </w:tr>
      <w:tr w:rsidR="00AC13E0" w:rsidRPr="00593CD1" w:rsidTr="00350D84">
        <w:tc>
          <w:tcPr>
            <w:tcW w:w="4414" w:type="dxa"/>
          </w:tcPr>
          <w:p w:rsidR="00466031" w:rsidRPr="00593CD1" w:rsidRDefault="00CA615D">
            <w:pPr>
              <w:pBdr>
                <w:top w:val="nil"/>
                <w:left w:val="nil"/>
                <w:bottom w:val="nil"/>
                <w:right w:val="nil"/>
                <w:between w:val="nil"/>
              </w:pBdr>
              <w:spacing w:after="0" w:line="240" w:lineRule="auto"/>
              <w:rPr>
                <w:rFonts w:ascii="Arial" w:eastAsia="Arial" w:hAnsi="Arial" w:cs="Arial"/>
                <w:color w:val="000000" w:themeColor="text1"/>
              </w:rPr>
            </w:pPr>
            <w:r w:rsidRPr="00593CD1">
              <w:rPr>
                <w:rFonts w:ascii="Arial" w:eastAsia="Arial" w:hAnsi="Arial" w:cs="Arial"/>
                <w:b/>
                <w:color w:val="000000" w:themeColor="text1"/>
              </w:rPr>
              <w:t>Artículo 5. Vigencia</w:t>
            </w:r>
            <w:r w:rsidRPr="00593CD1">
              <w:rPr>
                <w:rFonts w:ascii="Arial" w:eastAsia="Arial" w:hAnsi="Arial" w:cs="Arial"/>
                <w:b/>
                <w:i/>
                <w:color w:val="000000" w:themeColor="text1"/>
              </w:rPr>
              <w:t>.</w:t>
            </w:r>
            <w:r w:rsidRPr="00593CD1">
              <w:rPr>
                <w:rFonts w:ascii="Arial" w:eastAsia="Arial" w:hAnsi="Arial" w:cs="Arial"/>
                <w:color w:val="000000" w:themeColor="text1"/>
              </w:rPr>
              <w:t> La presente ley rige a partir de su expedición y deroga todas las disposiciones que le sean contrarias.</w:t>
            </w:r>
          </w:p>
        </w:tc>
        <w:tc>
          <w:tcPr>
            <w:tcW w:w="4414" w:type="dxa"/>
          </w:tcPr>
          <w:p w:rsidR="00466031" w:rsidRDefault="00466031">
            <w:pPr>
              <w:jc w:val="center"/>
              <w:rPr>
                <w:rFonts w:ascii="Arial" w:eastAsia="Arial" w:hAnsi="Arial" w:cs="Arial"/>
                <w:b/>
                <w:color w:val="000000" w:themeColor="text1"/>
              </w:rPr>
            </w:pPr>
          </w:p>
          <w:p w:rsidR="00E7402D" w:rsidRPr="00593CD1" w:rsidRDefault="00E7402D">
            <w:pPr>
              <w:jc w:val="center"/>
              <w:rPr>
                <w:rFonts w:ascii="Arial" w:eastAsia="Arial" w:hAnsi="Arial" w:cs="Arial"/>
                <w:b/>
                <w:color w:val="000000" w:themeColor="text1"/>
              </w:rPr>
            </w:pPr>
            <w:r>
              <w:rPr>
                <w:rFonts w:ascii="Arial" w:eastAsia="Arial" w:hAnsi="Arial" w:cs="Arial"/>
                <w:b/>
                <w:color w:val="000000" w:themeColor="text1"/>
              </w:rPr>
              <w:t>Sin modificaciones</w:t>
            </w:r>
          </w:p>
        </w:tc>
      </w:tr>
    </w:tbl>
    <w:p w:rsidR="00466031" w:rsidRDefault="00466031">
      <w:pPr>
        <w:pBdr>
          <w:top w:val="nil"/>
          <w:left w:val="nil"/>
          <w:bottom w:val="nil"/>
          <w:right w:val="nil"/>
          <w:between w:val="nil"/>
        </w:pBdr>
        <w:spacing w:after="0" w:line="240" w:lineRule="auto"/>
        <w:rPr>
          <w:rFonts w:ascii="Arial" w:eastAsia="Arial" w:hAnsi="Arial" w:cs="Arial"/>
          <w:b/>
          <w:color w:val="000000" w:themeColor="text1"/>
        </w:rPr>
      </w:pPr>
    </w:p>
    <w:p w:rsidR="00350D84" w:rsidRPr="00593CD1" w:rsidRDefault="00350D84">
      <w:pPr>
        <w:pBdr>
          <w:top w:val="nil"/>
          <w:left w:val="nil"/>
          <w:bottom w:val="nil"/>
          <w:right w:val="nil"/>
          <w:between w:val="nil"/>
        </w:pBdr>
        <w:spacing w:after="0" w:line="240" w:lineRule="auto"/>
        <w:rPr>
          <w:rFonts w:ascii="Arial" w:eastAsia="Arial" w:hAnsi="Arial" w:cs="Arial"/>
          <w:b/>
          <w:color w:val="000000" w:themeColor="text1"/>
        </w:rPr>
      </w:pPr>
    </w:p>
    <w:p w:rsidR="00466031" w:rsidRPr="00045F8F" w:rsidRDefault="00CA615D">
      <w:pPr>
        <w:numPr>
          <w:ilvl w:val="0"/>
          <w:numId w:val="6"/>
        </w:numPr>
        <w:pBdr>
          <w:top w:val="nil"/>
          <w:left w:val="nil"/>
          <w:bottom w:val="nil"/>
          <w:right w:val="nil"/>
          <w:between w:val="nil"/>
        </w:pBdr>
        <w:spacing w:after="0" w:line="240" w:lineRule="auto"/>
        <w:jc w:val="left"/>
        <w:rPr>
          <w:rFonts w:ascii="Arial" w:eastAsia="Arial" w:hAnsi="Arial" w:cs="Arial"/>
          <w:b/>
          <w:color w:val="000000" w:themeColor="text1"/>
          <w:sz w:val="24"/>
          <w:szCs w:val="24"/>
        </w:rPr>
      </w:pPr>
      <w:r w:rsidRPr="00045F8F">
        <w:rPr>
          <w:rFonts w:ascii="Arial" w:eastAsia="Arial" w:hAnsi="Arial" w:cs="Arial"/>
          <w:b/>
          <w:color w:val="000000" w:themeColor="text1"/>
          <w:sz w:val="24"/>
          <w:szCs w:val="24"/>
        </w:rPr>
        <w:t>PROPOSICIÓN</w:t>
      </w:r>
    </w:p>
    <w:p w:rsidR="00466031" w:rsidRPr="00045F8F" w:rsidRDefault="00466031">
      <w:pPr>
        <w:pBdr>
          <w:top w:val="nil"/>
          <w:left w:val="nil"/>
          <w:bottom w:val="nil"/>
          <w:right w:val="nil"/>
          <w:between w:val="nil"/>
        </w:pBdr>
        <w:spacing w:after="0" w:line="240" w:lineRule="auto"/>
        <w:ind w:left="102" w:hanging="102"/>
        <w:rPr>
          <w:rFonts w:ascii="Arial" w:eastAsia="Arial" w:hAnsi="Arial" w:cs="Arial"/>
          <w:color w:val="000000" w:themeColor="text1"/>
          <w:sz w:val="24"/>
          <w:szCs w:val="24"/>
        </w:rPr>
      </w:pPr>
    </w:p>
    <w:p w:rsidR="00466031" w:rsidRDefault="00CA615D">
      <w:pPr>
        <w:pBdr>
          <w:top w:val="nil"/>
          <w:left w:val="nil"/>
          <w:bottom w:val="nil"/>
          <w:right w:val="nil"/>
          <w:between w:val="nil"/>
        </w:pBdr>
        <w:spacing w:after="0" w:line="240" w:lineRule="auto"/>
        <w:rPr>
          <w:rFonts w:ascii="Arial" w:eastAsia="Arial" w:hAnsi="Arial" w:cs="Arial"/>
          <w:color w:val="000000" w:themeColor="text1"/>
          <w:sz w:val="24"/>
          <w:szCs w:val="24"/>
        </w:rPr>
      </w:pPr>
      <w:r w:rsidRPr="00045F8F">
        <w:rPr>
          <w:rFonts w:ascii="Arial" w:eastAsia="Arial" w:hAnsi="Arial" w:cs="Arial"/>
          <w:color w:val="000000" w:themeColor="text1"/>
          <w:sz w:val="24"/>
          <w:szCs w:val="24"/>
        </w:rPr>
        <w:t>Con fundamento en las ante</w:t>
      </w:r>
      <w:r w:rsidR="00350D84">
        <w:rPr>
          <w:rFonts w:ascii="Arial" w:eastAsia="Arial" w:hAnsi="Arial" w:cs="Arial"/>
          <w:color w:val="000000" w:themeColor="text1"/>
          <w:sz w:val="24"/>
          <w:szCs w:val="24"/>
        </w:rPr>
        <w:t>riores consideraciones, solicitamos</w:t>
      </w:r>
      <w:r w:rsidRPr="00045F8F">
        <w:rPr>
          <w:rFonts w:ascii="Arial" w:eastAsia="Arial" w:hAnsi="Arial" w:cs="Arial"/>
          <w:color w:val="000000" w:themeColor="text1"/>
          <w:sz w:val="24"/>
          <w:szCs w:val="24"/>
        </w:rPr>
        <w:t xml:space="preserve"> a los H. Representantes de la Comisión Séptima de la Cámara de Representantes, debatir y aprobar en primer</w:t>
      </w:r>
      <w:r w:rsidR="00350D84">
        <w:rPr>
          <w:rFonts w:ascii="Arial" w:eastAsia="Arial" w:hAnsi="Arial" w:cs="Arial"/>
          <w:color w:val="000000" w:themeColor="text1"/>
          <w:sz w:val="24"/>
          <w:szCs w:val="24"/>
        </w:rPr>
        <w:t xml:space="preserve"> debate, el Proyecto de Ley </w:t>
      </w:r>
      <w:r w:rsidRPr="00045F8F">
        <w:rPr>
          <w:rFonts w:ascii="Arial" w:eastAsia="Arial" w:hAnsi="Arial" w:cs="Arial"/>
          <w:b/>
          <w:color w:val="000000" w:themeColor="text1"/>
          <w:sz w:val="24"/>
          <w:szCs w:val="24"/>
        </w:rPr>
        <w:t xml:space="preserve">No. </w:t>
      </w:r>
      <w:r w:rsidR="00350D84">
        <w:rPr>
          <w:rFonts w:ascii="Arial" w:eastAsia="Arial" w:hAnsi="Arial" w:cs="Arial"/>
          <w:b/>
          <w:color w:val="000000" w:themeColor="text1"/>
          <w:sz w:val="24"/>
          <w:szCs w:val="24"/>
        </w:rPr>
        <w:t>291</w:t>
      </w:r>
      <w:r w:rsidRPr="00045F8F">
        <w:rPr>
          <w:rFonts w:ascii="Arial" w:eastAsia="Arial" w:hAnsi="Arial" w:cs="Arial"/>
          <w:b/>
          <w:color w:val="000000" w:themeColor="text1"/>
          <w:sz w:val="24"/>
          <w:szCs w:val="24"/>
        </w:rPr>
        <w:t xml:space="preserve"> de 2019 CÁMARA </w:t>
      </w:r>
      <w:r w:rsidR="00350D84" w:rsidRPr="00D33317">
        <w:rPr>
          <w:rFonts w:ascii="Arial" w:eastAsia="Arial" w:hAnsi="Arial" w:cs="Arial"/>
          <w:color w:val="000000" w:themeColor="text1"/>
          <w:sz w:val="24"/>
          <w:szCs w:val="24"/>
        </w:rPr>
        <w:t>“Por medio del cual se modifican los artículos 194 y 195 de la ley 100 de 1993</w:t>
      </w:r>
      <w:r w:rsidR="00350D84">
        <w:rPr>
          <w:rFonts w:ascii="Arial" w:eastAsia="Arial" w:hAnsi="Arial" w:cs="Arial"/>
          <w:color w:val="000000" w:themeColor="text1"/>
          <w:sz w:val="24"/>
          <w:szCs w:val="24"/>
        </w:rPr>
        <w:t>”</w:t>
      </w:r>
      <w:r w:rsidRPr="00045F8F">
        <w:rPr>
          <w:rFonts w:ascii="Arial" w:eastAsia="Arial" w:hAnsi="Arial" w:cs="Arial"/>
          <w:i/>
          <w:color w:val="000000" w:themeColor="text1"/>
          <w:sz w:val="24"/>
          <w:szCs w:val="24"/>
        </w:rPr>
        <w:t xml:space="preserve">, </w:t>
      </w:r>
      <w:r w:rsidRPr="00045F8F">
        <w:rPr>
          <w:rFonts w:ascii="Arial" w:eastAsia="Arial" w:hAnsi="Arial" w:cs="Arial"/>
          <w:color w:val="000000" w:themeColor="text1"/>
          <w:sz w:val="24"/>
          <w:szCs w:val="24"/>
        </w:rPr>
        <w:t xml:space="preserve">con base en el texto adjunto. </w:t>
      </w:r>
    </w:p>
    <w:p w:rsidR="00350D84" w:rsidRPr="00045F8F" w:rsidRDefault="00350D84">
      <w:pPr>
        <w:pBdr>
          <w:top w:val="nil"/>
          <w:left w:val="nil"/>
          <w:bottom w:val="nil"/>
          <w:right w:val="nil"/>
          <w:between w:val="nil"/>
        </w:pBdr>
        <w:spacing w:after="0" w:line="240" w:lineRule="auto"/>
        <w:rPr>
          <w:rFonts w:ascii="Arial" w:eastAsia="Arial" w:hAnsi="Arial" w:cs="Arial"/>
          <w:color w:val="000000" w:themeColor="text1"/>
          <w:sz w:val="24"/>
          <w:szCs w:val="24"/>
        </w:rPr>
      </w:pPr>
    </w:p>
    <w:p w:rsidR="00466031" w:rsidRDefault="00466031">
      <w:pPr>
        <w:pBdr>
          <w:top w:val="nil"/>
          <w:left w:val="nil"/>
          <w:bottom w:val="nil"/>
          <w:right w:val="nil"/>
          <w:between w:val="nil"/>
        </w:pBdr>
        <w:spacing w:after="0" w:line="240" w:lineRule="auto"/>
        <w:rPr>
          <w:rFonts w:ascii="Arial" w:eastAsia="Arial" w:hAnsi="Arial" w:cs="Arial"/>
          <w:color w:val="000000" w:themeColor="text1"/>
          <w:sz w:val="24"/>
          <w:szCs w:val="24"/>
        </w:rPr>
      </w:pPr>
    </w:p>
    <w:p w:rsidR="00466031" w:rsidRPr="00045F8F" w:rsidRDefault="00CA615D">
      <w:pPr>
        <w:rPr>
          <w:rFonts w:ascii="Arial" w:eastAsia="Arial" w:hAnsi="Arial" w:cs="Arial"/>
          <w:color w:val="000000" w:themeColor="text1"/>
          <w:sz w:val="24"/>
          <w:szCs w:val="24"/>
        </w:rPr>
      </w:pPr>
      <w:r w:rsidRPr="00045F8F">
        <w:rPr>
          <w:rFonts w:ascii="Arial" w:eastAsia="Arial" w:hAnsi="Arial" w:cs="Arial"/>
          <w:color w:val="000000" w:themeColor="text1"/>
          <w:sz w:val="24"/>
          <w:szCs w:val="24"/>
        </w:rPr>
        <w:t>D</w:t>
      </w:r>
      <w:r w:rsidR="00350D84">
        <w:rPr>
          <w:rFonts w:ascii="Arial" w:eastAsia="Arial" w:hAnsi="Arial" w:cs="Arial"/>
          <w:color w:val="000000" w:themeColor="text1"/>
          <w:sz w:val="24"/>
          <w:szCs w:val="24"/>
        </w:rPr>
        <w:t>e los Honorables Representantes,</w:t>
      </w:r>
    </w:p>
    <w:p w:rsidR="00466031" w:rsidRPr="00045F8F" w:rsidRDefault="00466031">
      <w:pPr>
        <w:jc w:val="center"/>
        <w:rPr>
          <w:rFonts w:ascii="Arial" w:eastAsia="Arial" w:hAnsi="Arial" w:cs="Arial"/>
          <w:b/>
          <w:color w:val="000000" w:themeColor="text1"/>
          <w:sz w:val="24"/>
          <w:szCs w:val="24"/>
        </w:rPr>
      </w:pPr>
    </w:p>
    <w:p w:rsidR="00350D84" w:rsidRPr="00045F8F" w:rsidRDefault="00350D84">
      <w:pPr>
        <w:jc w:val="center"/>
        <w:rPr>
          <w:rFonts w:ascii="Arial" w:eastAsia="Arial" w:hAnsi="Arial" w:cs="Arial"/>
          <w:b/>
          <w:color w:val="000000" w:themeColor="text1"/>
          <w:sz w:val="24"/>
          <w:szCs w:val="24"/>
        </w:rPr>
      </w:pPr>
    </w:p>
    <w:p w:rsidR="00466031" w:rsidRPr="00045F8F" w:rsidRDefault="00CA615D">
      <w:pPr>
        <w:pBdr>
          <w:top w:val="nil"/>
          <w:left w:val="nil"/>
          <w:bottom w:val="nil"/>
          <w:right w:val="nil"/>
          <w:between w:val="nil"/>
        </w:pBdr>
        <w:spacing w:after="0" w:line="240" w:lineRule="auto"/>
        <w:rPr>
          <w:rFonts w:ascii="Arial" w:eastAsia="Arial" w:hAnsi="Arial" w:cs="Arial"/>
          <w:b/>
          <w:color w:val="000000" w:themeColor="text1"/>
          <w:sz w:val="24"/>
          <w:szCs w:val="24"/>
        </w:rPr>
      </w:pPr>
      <w:r w:rsidRPr="00045F8F">
        <w:rPr>
          <w:rFonts w:ascii="Arial" w:eastAsia="Arial" w:hAnsi="Arial" w:cs="Arial"/>
          <w:b/>
          <w:color w:val="000000" w:themeColor="text1"/>
          <w:sz w:val="24"/>
          <w:szCs w:val="24"/>
        </w:rPr>
        <w:t>JENNIFER KRISTIN ARIAS FALLA</w:t>
      </w:r>
      <w:r w:rsidRPr="00045F8F">
        <w:rPr>
          <w:rFonts w:ascii="Arial" w:eastAsia="Arial" w:hAnsi="Arial" w:cs="Arial"/>
          <w:b/>
          <w:color w:val="000000" w:themeColor="text1"/>
          <w:sz w:val="24"/>
          <w:szCs w:val="24"/>
        </w:rPr>
        <w:tab/>
      </w:r>
      <w:r w:rsidRPr="00045F8F">
        <w:rPr>
          <w:rFonts w:ascii="Arial" w:eastAsia="Arial" w:hAnsi="Arial" w:cs="Arial"/>
          <w:b/>
          <w:color w:val="000000" w:themeColor="text1"/>
          <w:sz w:val="24"/>
          <w:szCs w:val="24"/>
        </w:rPr>
        <w:tab/>
        <w:t>JOSE LUIS CORREA LOPEZ</w:t>
      </w:r>
    </w:p>
    <w:p w:rsidR="00466031" w:rsidRPr="00045F8F" w:rsidRDefault="00CA615D" w:rsidP="00350D84">
      <w:pPr>
        <w:pBdr>
          <w:top w:val="nil"/>
          <w:left w:val="nil"/>
          <w:bottom w:val="nil"/>
          <w:right w:val="nil"/>
          <w:between w:val="nil"/>
        </w:pBdr>
        <w:spacing w:after="0" w:line="240" w:lineRule="auto"/>
        <w:rPr>
          <w:rFonts w:ascii="Arial" w:eastAsia="Arial" w:hAnsi="Arial" w:cs="Arial"/>
          <w:color w:val="000000" w:themeColor="text1"/>
          <w:sz w:val="24"/>
          <w:szCs w:val="24"/>
        </w:rPr>
      </w:pPr>
      <w:r w:rsidRPr="00045F8F">
        <w:rPr>
          <w:rFonts w:ascii="Arial" w:eastAsia="Arial" w:hAnsi="Arial" w:cs="Arial"/>
          <w:color w:val="000000" w:themeColor="text1"/>
          <w:sz w:val="24"/>
          <w:szCs w:val="24"/>
        </w:rPr>
        <w:t>Coordinadora Ponente</w:t>
      </w:r>
      <w:r w:rsidRPr="00045F8F">
        <w:rPr>
          <w:rFonts w:ascii="Arial" w:eastAsia="Arial" w:hAnsi="Arial" w:cs="Arial"/>
          <w:color w:val="000000" w:themeColor="text1"/>
          <w:sz w:val="24"/>
          <w:szCs w:val="24"/>
        </w:rPr>
        <w:tab/>
      </w:r>
      <w:r w:rsidRPr="00045F8F">
        <w:rPr>
          <w:rFonts w:ascii="Arial" w:eastAsia="Arial" w:hAnsi="Arial" w:cs="Arial"/>
          <w:color w:val="000000" w:themeColor="text1"/>
          <w:sz w:val="24"/>
          <w:szCs w:val="24"/>
        </w:rPr>
        <w:tab/>
      </w:r>
      <w:r w:rsidRPr="00045F8F">
        <w:rPr>
          <w:rFonts w:ascii="Arial" w:eastAsia="Arial" w:hAnsi="Arial" w:cs="Arial"/>
          <w:color w:val="000000" w:themeColor="text1"/>
          <w:sz w:val="24"/>
          <w:szCs w:val="24"/>
        </w:rPr>
        <w:tab/>
      </w:r>
      <w:r w:rsidRPr="00045F8F">
        <w:rPr>
          <w:rFonts w:ascii="Arial" w:eastAsia="Arial" w:hAnsi="Arial" w:cs="Arial"/>
          <w:color w:val="000000" w:themeColor="text1"/>
          <w:sz w:val="24"/>
          <w:szCs w:val="24"/>
        </w:rPr>
        <w:tab/>
        <w:t>Ponente</w:t>
      </w:r>
    </w:p>
    <w:p w:rsidR="00466031" w:rsidRPr="00045F8F" w:rsidRDefault="00466031">
      <w:pPr>
        <w:pBdr>
          <w:top w:val="nil"/>
          <w:left w:val="nil"/>
          <w:bottom w:val="nil"/>
          <w:right w:val="nil"/>
          <w:between w:val="nil"/>
        </w:pBdr>
        <w:spacing w:after="0" w:line="240" w:lineRule="auto"/>
        <w:rPr>
          <w:rFonts w:ascii="Arial" w:eastAsia="Arial" w:hAnsi="Arial" w:cs="Arial"/>
          <w:color w:val="000000" w:themeColor="text1"/>
          <w:sz w:val="24"/>
          <w:szCs w:val="24"/>
        </w:rPr>
      </w:pPr>
    </w:p>
    <w:p w:rsidR="00466031" w:rsidRPr="00045F8F" w:rsidRDefault="00466031">
      <w:pPr>
        <w:pBdr>
          <w:top w:val="nil"/>
          <w:left w:val="nil"/>
          <w:bottom w:val="nil"/>
          <w:right w:val="nil"/>
          <w:between w:val="nil"/>
        </w:pBdr>
        <w:spacing w:after="0" w:line="240" w:lineRule="auto"/>
        <w:rPr>
          <w:rFonts w:ascii="Arial" w:eastAsia="Arial" w:hAnsi="Arial" w:cs="Arial"/>
          <w:color w:val="000000" w:themeColor="text1"/>
          <w:sz w:val="24"/>
          <w:szCs w:val="24"/>
        </w:rPr>
      </w:pPr>
    </w:p>
    <w:p w:rsidR="00350D84" w:rsidRDefault="00350D84">
      <w:pPr>
        <w:pBdr>
          <w:top w:val="nil"/>
          <w:left w:val="nil"/>
          <w:bottom w:val="nil"/>
          <w:right w:val="nil"/>
          <w:between w:val="nil"/>
        </w:pBdr>
        <w:spacing w:after="0" w:line="240" w:lineRule="auto"/>
        <w:rPr>
          <w:rFonts w:ascii="Arial" w:eastAsia="Arial" w:hAnsi="Arial" w:cs="Arial"/>
          <w:color w:val="000000" w:themeColor="text1"/>
          <w:sz w:val="24"/>
          <w:szCs w:val="24"/>
        </w:rPr>
      </w:pPr>
    </w:p>
    <w:p w:rsidR="00350D84" w:rsidRPr="00045F8F" w:rsidRDefault="00350D84">
      <w:pPr>
        <w:pBdr>
          <w:top w:val="nil"/>
          <w:left w:val="nil"/>
          <w:bottom w:val="nil"/>
          <w:right w:val="nil"/>
          <w:between w:val="nil"/>
        </w:pBdr>
        <w:spacing w:after="0" w:line="240" w:lineRule="auto"/>
        <w:rPr>
          <w:rFonts w:ascii="Arial" w:eastAsia="Arial" w:hAnsi="Arial" w:cs="Arial"/>
          <w:color w:val="000000" w:themeColor="text1"/>
          <w:sz w:val="24"/>
          <w:szCs w:val="24"/>
        </w:rPr>
      </w:pPr>
    </w:p>
    <w:p w:rsidR="00466031" w:rsidRPr="00045F8F" w:rsidRDefault="00466031">
      <w:pPr>
        <w:pBdr>
          <w:top w:val="nil"/>
          <w:left w:val="nil"/>
          <w:bottom w:val="nil"/>
          <w:right w:val="nil"/>
          <w:between w:val="nil"/>
        </w:pBdr>
        <w:spacing w:after="0" w:line="240" w:lineRule="auto"/>
        <w:rPr>
          <w:rFonts w:ascii="Arial" w:eastAsia="Arial" w:hAnsi="Arial" w:cs="Arial"/>
          <w:color w:val="000000" w:themeColor="text1"/>
          <w:sz w:val="24"/>
          <w:szCs w:val="24"/>
        </w:rPr>
      </w:pPr>
    </w:p>
    <w:p w:rsidR="00466031" w:rsidRPr="00045F8F" w:rsidRDefault="00CA615D">
      <w:pPr>
        <w:pBdr>
          <w:top w:val="nil"/>
          <w:left w:val="nil"/>
          <w:bottom w:val="nil"/>
          <w:right w:val="nil"/>
          <w:between w:val="nil"/>
        </w:pBdr>
        <w:spacing w:after="0" w:line="240" w:lineRule="auto"/>
        <w:jc w:val="center"/>
        <w:rPr>
          <w:rFonts w:ascii="Arial" w:eastAsia="Arial" w:hAnsi="Arial" w:cs="Arial"/>
          <w:b/>
          <w:color w:val="000000" w:themeColor="text1"/>
          <w:sz w:val="24"/>
          <w:szCs w:val="24"/>
        </w:rPr>
      </w:pPr>
      <w:r w:rsidRPr="00045F8F">
        <w:rPr>
          <w:rFonts w:ascii="Arial" w:eastAsia="Arial" w:hAnsi="Arial" w:cs="Arial"/>
          <w:b/>
          <w:color w:val="000000" w:themeColor="text1"/>
          <w:sz w:val="24"/>
          <w:szCs w:val="24"/>
        </w:rPr>
        <w:t>JAIRO HUMBERTO CRISTO CORREA</w:t>
      </w:r>
    </w:p>
    <w:p w:rsidR="00466031" w:rsidRDefault="00CA615D">
      <w:pPr>
        <w:pBdr>
          <w:top w:val="nil"/>
          <w:left w:val="nil"/>
          <w:bottom w:val="nil"/>
          <w:right w:val="nil"/>
          <w:between w:val="nil"/>
        </w:pBdr>
        <w:spacing w:after="0" w:line="240" w:lineRule="auto"/>
        <w:jc w:val="center"/>
        <w:rPr>
          <w:rFonts w:ascii="Arial" w:eastAsia="Arial" w:hAnsi="Arial" w:cs="Arial"/>
          <w:color w:val="000000" w:themeColor="text1"/>
          <w:sz w:val="24"/>
          <w:szCs w:val="24"/>
        </w:rPr>
      </w:pPr>
      <w:r w:rsidRPr="00045F8F">
        <w:rPr>
          <w:rFonts w:ascii="Arial" w:eastAsia="Arial" w:hAnsi="Arial" w:cs="Arial"/>
          <w:color w:val="000000" w:themeColor="text1"/>
          <w:sz w:val="24"/>
          <w:szCs w:val="24"/>
        </w:rPr>
        <w:t>Ponente</w:t>
      </w:r>
    </w:p>
    <w:p w:rsidR="00350D84" w:rsidRPr="00045F8F" w:rsidRDefault="00350D84">
      <w:pPr>
        <w:pBdr>
          <w:top w:val="nil"/>
          <w:left w:val="nil"/>
          <w:bottom w:val="nil"/>
          <w:right w:val="nil"/>
          <w:between w:val="nil"/>
        </w:pBdr>
        <w:spacing w:after="0" w:line="240" w:lineRule="auto"/>
        <w:jc w:val="center"/>
        <w:rPr>
          <w:rFonts w:ascii="Arial" w:eastAsia="Arial" w:hAnsi="Arial" w:cs="Arial"/>
          <w:color w:val="000000" w:themeColor="text1"/>
          <w:sz w:val="24"/>
          <w:szCs w:val="24"/>
        </w:rPr>
      </w:pPr>
    </w:p>
    <w:p w:rsidR="00466031" w:rsidRPr="00D33317" w:rsidRDefault="00CA615D">
      <w:pPr>
        <w:pBdr>
          <w:top w:val="nil"/>
          <w:left w:val="nil"/>
          <w:bottom w:val="nil"/>
          <w:right w:val="nil"/>
          <w:between w:val="nil"/>
        </w:pBdr>
        <w:spacing w:after="0" w:line="240" w:lineRule="auto"/>
        <w:jc w:val="center"/>
        <w:rPr>
          <w:rFonts w:ascii="Arial" w:eastAsia="Arial" w:hAnsi="Arial" w:cs="Arial"/>
          <w:b/>
          <w:color w:val="000000" w:themeColor="text1"/>
          <w:sz w:val="24"/>
          <w:szCs w:val="24"/>
        </w:rPr>
      </w:pPr>
      <w:r w:rsidRPr="00D33317">
        <w:rPr>
          <w:rFonts w:ascii="Arial" w:eastAsia="Arial" w:hAnsi="Arial" w:cs="Arial"/>
          <w:b/>
          <w:color w:val="000000" w:themeColor="text1"/>
          <w:sz w:val="24"/>
          <w:szCs w:val="24"/>
        </w:rPr>
        <w:t>TEXTO PROPUESTO PARA PRIMER DEBATE</w:t>
      </w:r>
    </w:p>
    <w:p w:rsidR="00350D84" w:rsidRPr="00D33317" w:rsidRDefault="00350D84">
      <w:pPr>
        <w:pBdr>
          <w:top w:val="nil"/>
          <w:left w:val="nil"/>
          <w:bottom w:val="nil"/>
          <w:right w:val="nil"/>
          <w:between w:val="nil"/>
        </w:pBdr>
        <w:spacing w:after="0" w:line="240" w:lineRule="auto"/>
        <w:rPr>
          <w:rFonts w:ascii="Arial" w:eastAsia="Arial" w:hAnsi="Arial" w:cs="Arial"/>
          <w:b/>
          <w:color w:val="000000" w:themeColor="text1"/>
          <w:sz w:val="24"/>
          <w:szCs w:val="24"/>
        </w:rPr>
      </w:pPr>
    </w:p>
    <w:p w:rsidR="00466031" w:rsidRPr="00D33317" w:rsidRDefault="00CA615D" w:rsidP="00350D84">
      <w:pPr>
        <w:pBdr>
          <w:top w:val="nil"/>
          <w:left w:val="nil"/>
          <w:bottom w:val="nil"/>
          <w:right w:val="nil"/>
          <w:between w:val="nil"/>
        </w:pBdr>
        <w:spacing w:after="0" w:line="240" w:lineRule="auto"/>
        <w:jc w:val="center"/>
        <w:rPr>
          <w:rFonts w:ascii="Arial" w:eastAsia="Arial" w:hAnsi="Arial" w:cs="Arial"/>
          <w:b/>
          <w:color w:val="000000" w:themeColor="text1"/>
          <w:sz w:val="24"/>
          <w:szCs w:val="24"/>
        </w:rPr>
      </w:pPr>
      <w:r w:rsidRPr="00D33317">
        <w:rPr>
          <w:rFonts w:ascii="Arial" w:eastAsia="Arial" w:hAnsi="Arial" w:cs="Arial"/>
          <w:b/>
          <w:color w:val="000000" w:themeColor="text1"/>
          <w:sz w:val="24"/>
          <w:szCs w:val="24"/>
        </w:rPr>
        <w:t>PROYECTO DE LEY No. 291 DE 2019 CAMARA</w:t>
      </w:r>
    </w:p>
    <w:p w:rsidR="00466031" w:rsidRPr="00D33317" w:rsidRDefault="00CA615D" w:rsidP="00350D84">
      <w:pPr>
        <w:pBdr>
          <w:top w:val="nil"/>
          <w:left w:val="nil"/>
          <w:bottom w:val="nil"/>
          <w:right w:val="nil"/>
          <w:between w:val="nil"/>
        </w:pBdr>
        <w:spacing w:after="0" w:line="240" w:lineRule="auto"/>
        <w:jc w:val="center"/>
        <w:rPr>
          <w:rFonts w:ascii="Arial" w:eastAsia="Arial" w:hAnsi="Arial" w:cs="Arial"/>
          <w:color w:val="000000" w:themeColor="text1"/>
          <w:sz w:val="24"/>
          <w:szCs w:val="24"/>
        </w:rPr>
      </w:pPr>
      <w:r w:rsidRPr="00D33317">
        <w:rPr>
          <w:rFonts w:ascii="Arial" w:eastAsia="Arial" w:hAnsi="Arial" w:cs="Arial"/>
          <w:color w:val="000000" w:themeColor="text1"/>
          <w:sz w:val="24"/>
          <w:szCs w:val="24"/>
        </w:rPr>
        <w:t>“Por medio del cual se modifican los artículos 194 y 195 de la ley 100 de 1993”</w:t>
      </w:r>
    </w:p>
    <w:p w:rsidR="00466031" w:rsidRPr="00D33317" w:rsidRDefault="00466031">
      <w:pPr>
        <w:pBdr>
          <w:top w:val="nil"/>
          <w:left w:val="nil"/>
          <w:bottom w:val="nil"/>
          <w:right w:val="nil"/>
          <w:between w:val="nil"/>
        </w:pBdr>
        <w:spacing w:after="0" w:line="240" w:lineRule="auto"/>
        <w:jc w:val="center"/>
        <w:rPr>
          <w:rFonts w:ascii="Arial" w:eastAsia="Arial" w:hAnsi="Arial" w:cs="Arial"/>
          <w:color w:val="000000" w:themeColor="text1"/>
          <w:sz w:val="24"/>
          <w:szCs w:val="24"/>
        </w:rPr>
      </w:pPr>
    </w:p>
    <w:p w:rsidR="00466031" w:rsidRPr="00D33317" w:rsidRDefault="00CA615D">
      <w:pPr>
        <w:pBdr>
          <w:top w:val="nil"/>
          <w:left w:val="nil"/>
          <w:bottom w:val="nil"/>
          <w:right w:val="nil"/>
          <w:between w:val="nil"/>
        </w:pBdr>
        <w:spacing w:after="0" w:line="240" w:lineRule="auto"/>
        <w:jc w:val="center"/>
        <w:rPr>
          <w:rFonts w:ascii="Arial" w:eastAsia="Arial" w:hAnsi="Arial" w:cs="Arial"/>
          <w:color w:val="000000" w:themeColor="text1"/>
          <w:sz w:val="24"/>
          <w:szCs w:val="24"/>
        </w:rPr>
      </w:pPr>
      <w:r w:rsidRPr="00D33317">
        <w:rPr>
          <w:rFonts w:ascii="Arial" w:eastAsia="Arial" w:hAnsi="Arial" w:cs="Arial"/>
          <w:color w:val="000000" w:themeColor="text1"/>
          <w:sz w:val="24"/>
          <w:szCs w:val="24"/>
        </w:rPr>
        <w:t>El Congreso de la República de Colombia</w:t>
      </w:r>
    </w:p>
    <w:p w:rsidR="00466031" w:rsidRPr="00D33317" w:rsidRDefault="00466031">
      <w:pPr>
        <w:pBdr>
          <w:top w:val="nil"/>
          <w:left w:val="nil"/>
          <w:bottom w:val="nil"/>
          <w:right w:val="nil"/>
          <w:between w:val="nil"/>
        </w:pBdr>
        <w:spacing w:after="0" w:line="240" w:lineRule="auto"/>
        <w:jc w:val="center"/>
        <w:rPr>
          <w:rFonts w:ascii="Arial" w:eastAsia="Arial" w:hAnsi="Arial" w:cs="Arial"/>
          <w:color w:val="000000" w:themeColor="text1"/>
          <w:sz w:val="24"/>
          <w:szCs w:val="24"/>
        </w:rPr>
      </w:pPr>
    </w:p>
    <w:p w:rsidR="00466031" w:rsidRPr="00D33317" w:rsidRDefault="00CA615D">
      <w:pPr>
        <w:pBdr>
          <w:top w:val="nil"/>
          <w:left w:val="nil"/>
          <w:bottom w:val="nil"/>
          <w:right w:val="nil"/>
          <w:between w:val="nil"/>
        </w:pBdr>
        <w:spacing w:after="0" w:line="240" w:lineRule="auto"/>
        <w:jc w:val="center"/>
        <w:rPr>
          <w:rFonts w:ascii="Arial" w:eastAsia="Arial" w:hAnsi="Arial" w:cs="Arial"/>
          <w:color w:val="000000" w:themeColor="text1"/>
          <w:sz w:val="24"/>
          <w:szCs w:val="24"/>
        </w:rPr>
      </w:pPr>
      <w:r w:rsidRPr="00350D84">
        <w:rPr>
          <w:rFonts w:ascii="Arial" w:eastAsia="Arial" w:hAnsi="Arial" w:cs="Arial"/>
          <w:b/>
          <w:color w:val="000000" w:themeColor="text1"/>
          <w:sz w:val="24"/>
          <w:szCs w:val="24"/>
        </w:rPr>
        <w:t>DECRETA</w:t>
      </w:r>
      <w:r w:rsidRPr="00D33317">
        <w:rPr>
          <w:rFonts w:ascii="Arial" w:eastAsia="Arial" w:hAnsi="Arial" w:cs="Arial"/>
          <w:color w:val="000000" w:themeColor="text1"/>
          <w:sz w:val="24"/>
          <w:szCs w:val="24"/>
        </w:rPr>
        <w:t>:</w:t>
      </w:r>
    </w:p>
    <w:p w:rsidR="00466031" w:rsidRPr="00D33317" w:rsidRDefault="00466031">
      <w:pPr>
        <w:pBdr>
          <w:top w:val="nil"/>
          <w:left w:val="nil"/>
          <w:bottom w:val="nil"/>
          <w:right w:val="nil"/>
          <w:between w:val="nil"/>
        </w:pBdr>
        <w:spacing w:after="0" w:line="240" w:lineRule="auto"/>
        <w:jc w:val="center"/>
        <w:rPr>
          <w:rFonts w:ascii="Arial" w:eastAsia="Arial" w:hAnsi="Arial" w:cs="Arial"/>
          <w:color w:val="000000" w:themeColor="text1"/>
          <w:sz w:val="24"/>
          <w:szCs w:val="24"/>
        </w:rPr>
      </w:pPr>
    </w:p>
    <w:p w:rsidR="0061067B" w:rsidRPr="0061067B" w:rsidRDefault="0061067B" w:rsidP="0061067B">
      <w:pPr>
        <w:pBdr>
          <w:top w:val="nil"/>
          <w:left w:val="nil"/>
          <w:bottom w:val="nil"/>
          <w:right w:val="nil"/>
          <w:between w:val="nil"/>
        </w:pBdr>
        <w:spacing w:after="0" w:line="240" w:lineRule="auto"/>
        <w:rPr>
          <w:rFonts w:ascii="Arial" w:eastAsia="Arial" w:hAnsi="Arial" w:cs="Arial"/>
          <w:color w:val="000000" w:themeColor="text1"/>
          <w:sz w:val="24"/>
          <w:szCs w:val="24"/>
        </w:rPr>
      </w:pPr>
      <w:r w:rsidRPr="0061067B">
        <w:rPr>
          <w:rFonts w:ascii="Arial" w:eastAsia="Arial" w:hAnsi="Arial" w:cs="Arial"/>
          <w:b/>
          <w:color w:val="000000" w:themeColor="text1"/>
          <w:sz w:val="24"/>
          <w:szCs w:val="24"/>
        </w:rPr>
        <w:t xml:space="preserve">Artículo 1. Objeto. </w:t>
      </w:r>
      <w:r w:rsidRPr="0061067B">
        <w:rPr>
          <w:rFonts w:ascii="Arial" w:eastAsia="Arial" w:hAnsi="Arial" w:cs="Arial"/>
          <w:color w:val="000000" w:themeColor="text1"/>
          <w:sz w:val="24"/>
          <w:szCs w:val="24"/>
        </w:rPr>
        <w:t>La presente ley tiene por objeto modificar el pago de las nóminas de los servidores públicos, que prestan sus servicios en las Empresas Sociales del Estado E.S.E, del nivel Nacional, territorial y Distrital.</w:t>
      </w:r>
    </w:p>
    <w:p w:rsidR="0061067B" w:rsidRPr="0061067B" w:rsidRDefault="0061067B" w:rsidP="0061067B">
      <w:pPr>
        <w:pBdr>
          <w:top w:val="nil"/>
          <w:left w:val="nil"/>
          <w:bottom w:val="nil"/>
          <w:right w:val="nil"/>
          <w:between w:val="nil"/>
        </w:pBdr>
        <w:spacing w:after="0" w:line="240" w:lineRule="auto"/>
        <w:rPr>
          <w:rFonts w:ascii="Arial" w:eastAsia="Arial" w:hAnsi="Arial" w:cs="Arial"/>
          <w:color w:val="000000" w:themeColor="text1"/>
          <w:sz w:val="24"/>
          <w:szCs w:val="24"/>
        </w:rPr>
      </w:pPr>
      <w:r w:rsidRPr="0061067B">
        <w:rPr>
          <w:rFonts w:ascii="Arial" w:eastAsia="Arial" w:hAnsi="Arial" w:cs="Arial"/>
          <w:color w:val="000000" w:themeColor="text1"/>
          <w:sz w:val="24"/>
          <w:szCs w:val="24"/>
        </w:rPr>
        <w:t xml:space="preserve"> </w:t>
      </w:r>
    </w:p>
    <w:p w:rsidR="0061067B" w:rsidRPr="0061067B" w:rsidRDefault="0061067B" w:rsidP="0061067B">
      <w:pPr>
        <w:pBdr>
          <w:top w:val="nil"/>
          <w:left w:val="nil"/>
          <w:bottom w:val="nil"/>
          <w:right w:val="nil"/>
          <w:between w:val="nil"/>
        </w:pBdr>
        <w:spacing w:after="0" w:line="240" w:lineRule="auto"/>
        <w:rPr>
          <w:rFonts w:ascii="Arial" w:eastAsia="Arial" w:hAnsi="Arial" w:cs="Arial"/>
          <w:color w:val="000000" w:themeColor="text1"/>
          <w:sz w:val="24"/>
          <w:szCs w:val="24"/>
        </w:rPr>
      </w:pPr>
      <w:r w:rsidRPr="0061067B">
        <w:rPr>
          <w:rFonts w:ascii="Arial" w:eastAsia="Arial" w:hAnsi="Arial" w:cs="Arial"/>
          <w:b/>
          <w:color w:val="000000" w:themeColor="text1"/>
          <w:sz w:val="24"/>
          <w:szCs w:val="24"/>
        </w:rPr>
        <w:t>Parágrafo:</w:t>
      </w:r>
      <w:r w:rsidRPr="0061067B">
        <w:rPr>
          <w:rFonts w:ascii="Arial" w:eastAsia="Arial" w:hAnsi="Arial" w:cs="Arial"/>
          <w:color w:val="000000" w:themeColor="text1"/>
          <w:sz w:val="24"/>
          <w:szCs w:val="24"/>
        </w:rPr>
        <w:t xml:space="preserve"> Entiéndase por servidores públicos, los trabajadores que laboran en las E.S.E, en carrera administrativa, provisionales, de libre nombramiento y remoción, los de periodo fijo y los trabajadores oficiales y en los diferentes niveles tanto en la parte asistencial y administrativa.</w:t>
      </w:r>
    </w:p>
    <w:p w:rsidR="0061067B" w:rsidRDefault="0061067B" w:rsidP="0061067B">
      <w:pPr>
        <w:pBdr>
          <w:top w:val="nil"/>
          <w:left w:val="nil"/>
          <w:bottom w:val="nil"/>
          <w:right w:val="nil"/>
          <w:between w:val="nil"/>
        </w:pBdr>
        <w:spacing w:after="0" w:line="240" w:lineRule="auto"/>
        <w:rPr>
          <w:rFonts w:ascii="Arial" w:eastAsia="Arial" w:hAnsi="Arial" w:cs="Arial"/>
          <w:color w:val="000000" w:themeColor="text1"/>
        </w:rPr>
      </w:pPr>
    </w:p>
    <w:p w:rsidR="00466031" w:rsidRPr="00D33317" w:rsidRDefault="00CA615D">
      <w:pPr>
        <w:pBdr>
          <w:top w:val="nil"/>
          <w:left w:val="nil"/>
          <w:bottom w:val="nil"/>
          <w:right w:val="nil"/>
          <w:between w:val="nil"/>
        </w:pBdr>
        <w:spacing w:after="0" w:line="240" w:lineRule="auto"/>
        <w:rPr>
          <w:rFonts w:ascii="Arial" w:eastAsia="Arial" w:hAnsi="Arial" w:cs="Arial"/>
          <w:color w:val="000000" w:themeColor="text1"/>
          <w:sz w:val="24"/>
          <w:szCs w:val="24"/>
        </w:rPr>
      </w:pPr>
      <w:r w:rsidRPr="00D33317">
        <w:rPr>
          <w:rFonts w:ascii="Arial" w:eastAsia="Arial" w:hAnsi="Arial" w:cs="Arial"/>
          <w:b/>
          <w:color w:val="000000" w:themeColor="text1"/>
          <w:sz w:val="24"/>
          <w:szCs w:val="24"/>
        </w:rPr>
        <w:t>Artículo 2.</w:t>
      </w:r>
      <w:r w:rsidRPr="00D33317">
        <w:rPr>
          <w:rFonts w:ascii="Arial" w:eastAsia="Arial" w:hAnsi="Arial" w:cs="Arial"/>
          <w:color w:val="000000" w:themeColor="text1"/>
          <w:sz w:val="24"/>
          <w:szCs w:val="24"/>
        </w:rPr>
        <w:t xml:space="preserve"> Adiciónese un parágrafo al artículo 194 de la ley 100 de 1993, el cual quedará así:</w:t>
      </w:r>
    </w:p>
    <w:p w:rsidR="00466031" w:rsidRPr="00D33317" w:rsidRDefault="00466031">
      <w:pPr>
        <w:pBdr>
          <w:top w:val="nil"/>
          <w:left w:val="nil"/>
          <w:bottom w:val="nil"/>
          <w:right w:val="nil"/>
          <w:between w:val="nil"/>
        </w:pBdr>
        <w:spacing w:after="0" w:line="240" w:lineRule="auto"/>
        <w:rPr>
          <w:rFonts w:ascii="Arial" w:eastAsia="Arial" w:hAnsi="Arial" w:cs="Arial"/>
          <w:color w:val="000000" w:themeColor="text1"/>
          <w:sz w:val="24"/>
          <w:szCs w:val="24"/>
        </w:rPr>
      </w:pPr>
    </w:p>
    <w:p w:rsidR="00466031" w:rsidRPr="00D33317" w:rsidRDefault="00CA615D">
      <w:pPr>
        <w:pBdr>
          <w:top w:val="nil"/>
          <w:left w:val="nil"/>
          <w:bottom w:val="nil"/>
          <w:right w:val="nil"/>
          <w:between w:val="nil"/>
        </w:pBdr>
        <w:spacing w:after="0" w:line="240" w:lineRule="auto"/>
        <w:rPr>
          <w:rFonts w:ascii="Arial" w:eastAsia="Arial" w:hAnsi="Arial" w:cs="Arial"/>
          <w:color w:val="000000" w:themeColor="text1"/>
          <w:sz w:val="24"/>
          <w:szCs w:val="24"/>
        </w:rPr>
      </w:pPr>
      <w:r w:rsidRPr="00D33317">
        <w:rPr>
          <w:rFonts w:ascii="Arial" w:eastAsia="Arial" w:hAnsi="Arial" w:cs="Arial"/>
          <w:b/>
          <w:color w:val="000000" w:themeColor="text1"/>
          <w:sz w:val="24"/>
          <w:szCs w:val="24"/>
        </w:rPr>
        <w:t>Parágrafo:</w:t>
      </w:r>
      <w:r w:rsidRPr="00D33317">
        <w:rPr>
          <w:rFonts w:ascii="Arial" w:eastAsia="Arial" w:hAnsi="Arial" w:cs="Arial"/>
          <w:color w:val="000000" w:themeColor="text1"/>
          <w:sz w:val="24"/>
          <w:szCs w:val="24"/>
        </w:rPr>
        <w:t xml:space="preserve"> Para efecto del salario y prestaciones de los servidores públicos, que prestan sus servicios en las Empresas Sociales del Estado – E.S.E, seguirán a cargo del Estado, en los niveles Nacional, territorial y Distrital. </w:t>
      </w:r>
    </w:p>
    <w:p w:rsidR="00466031" w:rsidRPr="00D33317" w:rsidRDefault="00466031">
      <w:pPr>
        <w:pBdr>
          <w:top w:val="nil"/>
          <w:left w:val="nil"/>
          <w:bottom w:val="nil"/>
          <w:right w:val="nil"/>
          <w:between w:val="nil"/>
        </w:pBdr>
        <w:spacing w:after="0" w:line="240" w:lineRule="auto"/>
        <w:rPr>
          <w:rFonts w:ascii="Arial" w:eastAsia="Arial" w:hAnsi="Arial" w:cs="Arial"/>
          <w:b/>
          <w:color w:val="000000" w:themeColor="text1"/>
          <w:sz w:val="24"/>
          <w:szCs w:val="24"/>
        </w:rPr>
      </w:pPr>
    </w:p>
    <w:p w:rsidR="00466031" w:rsidRPr="00D33317" w:rsidRDefault="00CA615D">
      <w:pPr>
        <w:pBdr>
          <w:top w:val="nil"/>
          <w:left w:val="nil"/>
          <w:bottom w:val="nil"/>
          <w:right w:val="nil"/>
          <w:between w:val="nil"/>
        </w:pBdr>
        <w:spacing w:after="0" w:line="240" w:lineRule="auto"/>
        <w:rPr>
          <w:rFonts w:ascii="Arial" w:eastAsia="Arial" w:hAnsi="Arial" w:cs="Arial"/>
          <w:color w:val="000000" w:themeColor="text1"/>
          <w:sz w:val="24"/>
          <w:szCs w:val="24"/>
        </w:rPr>
      </w:pPr>
      <w:r w:rsidRPr="00D33317">
        <w:rPr>
          <w:rFonts w:ascii="Arial" w:eastAsia="Arial" w:hAnsi="Arial" w:cs="Arial"/>
          <w:b/>
          <w:color w:val="000000" w:themeColor="text1"/>
          <w:sz w:val="24"/>
          <w:szCs w:val="24"/>
        </w:rPr>
        <w:t>Artículo 3.</w:t>
      </w:r>
      <w:r w:rsidRPr="00D33317">
        <w:rPr>
          <w:rFonts w:ascii="Arial" w:eastAsia="Arial" w:hAnsi="Arial" w:cs="Arial"/>
          <w:color w:val="000000" w:themeColor="text1"/>
          <w:sz w:val="24"/>
          <w:szCs w:val="24"/>
        </w:rPr>
        <w:t xml:space="preserve"> Modifíquese el numeral 5 del Artículo 195 de la ley 100 de 1993, el cual quedará así: </w:t>
      </w:r>
    </w:p>
    <w:p w:rsidR="00466031" w:rsidRPr="00D33317" w:rsidRDefault="00466031">
      <w:pPr>
        <w:pBdr>
          <w:top w:val="nil"/>
          <w:left w:val="nil"/>
          <w:bottom w:val="nil"/>
          <w:right w:val="nil"/>
          <w:between w:val="nil"/>
        </w:pBdr>
        <w:spacing w:after="0" w:line="240" w:lineRule="auto"/>
        <w:rPr>
          <w:rFonts w:ascii="Arial" w:eastAsia="Arial" w:hAnsi="Arial" w:cs="Arial"/>
          <w:color w:val="000000" w:themeColor="text1"/>
          <w:sz w:val="24"/>
          <w:szCs w:val="24"/>
        </w:rPr>
      </w:pPr>
    </w:p>
    <w:p w:rsidR="00466031" w:rsidRPr="00D33317" w:rsidRDefault="00CA615D">
      <w:pPr>
        <w:pBdr>
          <w:top w:val="nil"/>
          <w:left w:val="nil"/>
          <w:bottom w:val="nil"/>
          <w:right w:val="nil"/>
          <w:between w:val="nil"/>
        </w:pBdr>
        <w:spacing w:after="0" w:line="240" w:lineRule="auto"/>
        <w:rPr>
          <w:rFonts w:ascii="Arial" w:eastAsia="Arial" w:hAnsi="Arial" w:cs="Arial"/>
          <w:color w:val="000000" w:themeColor="text1"/>
          <w:sz w:val="24"/>
          <w:szCs w:val="24"/>
        </w:rPr>
      </w:pPr>
      <w:bookmarkStart w:id="3" w:name="1fob9te" w:colFirst="0" w:colLast="0"/>
      <w:bookmarkEnd w:id="3"/>
      <w:r w:rsidRPr="00D33317">
        <w:rPr>
          <w:rFonts w:ascii="Arial" w:eastAsia="Arial" w:hAnsi="Arial" w:cs="Arial"/>
          <w:color w:val="000000" w:themeColor="text1"/>
          <w:sz w:val="24"/>
          <w:szCs w:val="24"/>
        </w:rPr>
        <w:t xml:space="preserve">ARTÍCULO 195. RÉGIMEN JURÍDICO. Las Empresas Sociales de Salud se someterán al siguiente régimen jurídico: </w:t>
      </w:r>
    </w:p>
    <w:p w:rsidR="00466031" w:rsidRPr="00D33317" w:rsidRDefault="00CA615D">
      <w:pPr>
        <w:pBdr>
          <w:top w:val="nil"/>
          <w:left w:val="nil"/>
          <w:bottom w:val="nil"/>
          <w:right w:val="nil"/>
          <w:between w:val="nil"/>
        </w:pBdr>
        <w:spacing w:after="0" w:line="240" w:lineRule="auto"/>
        <w:rPr>
          <w:rFonts w:ascii="Arial" w:eastAsia="Arial" w:hAnsi="Arial" w:cs="Arial"/>
          <w:color w:val="000000" w:themeColor="text1"/>
          <w:sz w:val="24"/>
          <w:szCs w:val="24"/>
        </w:rPr>
      </w:pPr>
      <w:r w:rsidRPr="00D33317">
        <w:rPr>
          <w:rFonts w:ascii="Arial" w:eastAsia="Arial" w:hAnsi="Arial" w:cs="Arial"/>
          <w:color w:val="000000" w:themeColor="text1"/>
          <w:sz w:val="24"/>
          <w:szCs w:val="24"/>
        </w:rPr>
        <w:t>(…)</w:t>
      </w:r>
    </w:p>
    <w:p w:rsidR="00466031" w:rsidRPr="00D33317" w:rsidRDefault="00466031">
      <w:pPr>
        <w:pBdr>
          <w:top w:val="nil"/>
          <w:left w:val="nil"/>
          <w:bottom w:val="nil"/>
          <w:right w:val="nil"/>
          <w:between w:val="nil"/>
        </w:pBdr>
        <w:spacing w:after="0" w:line="240" w:lineRule="auto"/>
        <w:rPr>
          <w:rFonts w:ascii="Arial" w:eastAsia="Arial" w:hAnsi="Arial" w:cs="Arial"/>
          <w:color w:val="000000" w:themeColor="text1"/>
          <w:sz w:val="24"/>
          <w:szCs w:val="24"/>
        </w:rPr>
      </w:pPr>
    </w:p>
    <w:p w:rsidR="00466031" w:rsidRPr="00D33317" w:rsidRDefault="00CA615D">
      <w:pPr>
        <w:pBdr>
          <w:top w:val="nil"/>
          <w:left w:val="nil"/>
          <w:bottom w:val="nil"/>
          <w:right w:val="nil"/>
          <w:between w:val="nil"/>
        </w:pBdr>
        <w:spacing w:after="0" w:line="240" w:lineRule="auto"/>
        <w:rPr>
          <w:rFonts w:ascii="Arial" w:eastAsia="Arial" w:hAnsi="Arial" w:cs="Arial"/>
          <w:color w:val="000000" w:themeColor="text1"/>
          <w:sz w:val="24"/>
          <w:szCs w:val="24"/>
        </w:rPr>
      </w:pPr>
      <w:r w:rsidRPr="00D33317">
        <w:rPr>
          <w:rFonts w:ascii="Arial" w:eastAsia="Arial" w:hAnsi="Arial" w:cs="Arial"/>
          <w:color w:val="000000" w:themeColor="text1"/>
          <w:sz w:val="24"/>
          <w:szCs w:val="24"/>
        </w:rPr>
        <w:t xml:space="preserve">5. Las personas vinculadas a la empresa tendrán el carácter de empleados públicos y trabajadores oficiales, conforme a las reglas del Capítulo IV de la Ley 10 de 1990, el pago de sus salarios y prestaciones sociales, estarán a cargo del Estado, en el nivel Nacional, territorial y Distrital. </w:t>
      </w:r>
    </w:p>
    <w:p w:rsidR="00466031" w:rsidRPr="00D33317" w:rsidRDefault="00466031">
      <w:pPr>
        <w:pBdr>
          <w:top w:val="nil"/>
          <w:left w:val="nil"/>
          <w:bottom w:val="nil"/>
          <w:right w:val="nil"/>
          <w:between w:val="nil"/>
        </w:pBdr>
        <w:spacing w:after="0" w:line="240" w:lineRule="auto"/>
        <w:rPr>
          <w:rFonts w:ascii="Arial" w:eastAsia="Arial" w:hAnsi="Arial" w:cs="Arial"/>
          <w:color w:val="000000" w:themeColor="text1"/>
          <w:sz w:val="24"/>
          <w:szCs w:val="24"/>
        </w:rPr>
      </w:pPr>
    </w:p>
    <w:p w:rsidR="00466031" w:rsidRPr="00D33317" w:rsidRDefault="00CA615D">
      <w:pPr>
        <w:pBdr>
          <w:top w:val="nil"/>
          <w:left w:val="nil"/>
          <w:bottom w:val="nil"/>
          <w:right w:val="nil"/>
          <w:between w:val="nil"/>
        </w:pBdr>
        <w:spacing w:after="0" w:line="240" w:lineRule="auto"/>
        <w:rPr>
          <w:rFonts w:ascii="Arial" w:eastAsia="Arial" w:hAnsi="Arial" w:cs="Arial"/>
          <w:color w:val="000000" w:themeColor="text1"/>
          <w:sz w:val="24"/>
          <w:szCs w:val="24"/>
        </w:rPr>
      </w:pPr>
      <w:r w:rsidRPr="00D33317">
        <w:rPr>
          <w:rFonts w:ascii="Arial" w:eastAsia="Arial" w:hAnsi="Arial" w:cs="Arial"/>
          <w:b/>
          <w:color w:val="000000" w:themeColor="text1"/>
          <w:sz w:val="24"/>
          <w:szCs w:val="24"/>
        </w:rPr>
        <w:t>Artículo 4.</w:t>
      </w:r>
      <w:r w:rsidRPr="00D33317">
        <w:rPr>
          <w:rFonts w:ascii="Arial" w:eastAsia="Arial" w:hAnsi="Arial" w:cs="Arial"/>
          <w:color w:val="000000" w:themeColor="text1"/>
          <w:sz w:val="24"/>
          <w:szCs w:val="24"/>
        </w:rPr>
        <w:t xml:space="preserve"> Para efectos de la presente ley, el Gobierno Nacional, en cabeza del Ministerio de Salud y Protección Social y el Ministerio de Hacienda y Crédito Público, establecerán en un plazo de seis (6) meses, la reglamentación respectiva, para determinar la forma en que asumirán el pago de las nóminas de las Empresas Sociales del Estado. E.S.E., a Nivel nacional, territorial y Distrital, de acuerdo a sus competencias.       </w:t>
      </w:r>
    </w:p>
    <w:p w:rsidR="00466031" w:rsidRPr="00D33317" w:rsidRDefault="00466031">
      <w:pPr>
        <w:pBdr>
          <w:top w:val="nil"/>
          <w:left w:val="nil"/>
          <w:bottom w:val="nil"/>
          <w:right w:val="nil"/>
          <w:between w:val="nil"/>
        </w:pBdr>
        <w:spacing w:after="0" w:line="240" w:lineRule="auto"/>
        <w:rPr>
          <w:rFonts w:ascii="Arial" w:eastAsia="Arial" w:hAnsi="Arial" w:cs="Arial"/>
          <w:color w:val="000000" w:themeColor="text1"/>
          <w:sz w:val="24"/>
          <w:szCs w:val="24"/>
          <w:u w:val="single"/>
        </w:rPr>
      </w:pPr>
    </w:p>
    <w:p w:rsidR="00466031" w:rsidRPr="00D33317" w:rsidRDefault="00CA615D">
      <w:pPr>
        <w:pBdr>
          <w:top w:val="nil"/>
          <w:left w:val="nil"/>
          <w:bottom w:val="nil"/>
          <w:right w:val="nil"/>
          <w:between w:val="nil"/>
        </w:pBdr>
        <w:spacing w:after="0" w:line="240" w:lineRule="auto"/>
        <w:rPr>
          <w:rFonts w:ascii="Arial" w:eastAsia="Arial" w:hAnsi="Arial" w:cs="Arial"/>
          <w:color w:val="000000" w:themeColor="text1"/>
          <w:sz w:val="24"/>
          <w:szCs w:val="24"/>
        </w:rPr>
      </w:pPr>
      <w:r w:rsidRPr="00D33317">
        <w:rPr>
          <w:rFonts w:ascii="Arial" w:eastAsia="Arial" w:hAnsi="Arial" w:cs="Arial"/>
          <w:b/>
          <w:color w:val="000000" w:themeColor="text1"/>
          <w:sz w:val="24"/>
          <w:szCs w:val="24"/>
        </w:rPr>
        <w:t>Artículo 5. Vigencia</w:t>
      </w:r>
      <w:r w:rsidRPr="00D33317">
        <w:rPr>
          <w:rFonts w:ascii="Arial" w:eastAsia="Arial" w:hAnsi="Arial" w:cs="Arial"/>
          <w:b/>
          <w:i/>
          <w:color w:val="000000" w:themeColor="text1"/>
          <w:sz w:val="24"/>
          <w:szCs w:val="24"/>
        </w:rPr>
        <w:t>.</w:t>
      </w:r>
      <w:r w:rsidRPr="00D33317">
        <w:rPr>
          <w:rFonts w:ascii="Arial" w:eastAsia="Arial" w:hAnsi="Arial" w:cs="Arial"/>
          <w:color w:val="000000" w:themeColor="text1"/>
          <w:sz w:val="24"/>
          <w:szCs w:val="24"/>
        </w:rPr>
        <w:t> La presente ley rige a partir de su expedición y deroga todas las disposiciones que le sean contrarias.</w:t>
      </w:r>
    </w:p>
    <w:p w:rsidR="00466031" w:rsidRPr="00D33317" w:rsidRDefault="00466031">
      <w:pPr>
        <w:pBdr>
          <w:top w:val="nil"/>
          <w:left w:val="nil"/>
          <w:bottom w:val="nil"/>
          <w:right w:val="nil"/>
          <w:between w:val="nil"/>
        </w:pBdr>
        <w:spacing w:after="0" w:line="240" w:lineRule="auto"/>
        <w:rPr>
          <w:rFonts w:ascii="Arial" w:eastAsia="Arial" w:hAnsi="Arial" w:cs="Arial"/>
          <w:color w:val="000000" w:themeColor="text1"/>
          <w:sz w:val="24"/>
          <w:szCs w:val="24"/>
        </w:rPr>
      </w:pPr>
    </w:p>
    <w:p w:rsidR="00466031" w:rsidRDefault="00466031">
      <w:pPr>
        <w:pBdr>
          <w:top w:val="nil"/>
          <w:left w:val="nil"/>
          <w:bottom w:val="nil"/>
          <w:right w:val="nil"/>
          <w:between w:val="nil"/>
        </w:pBdr>
        <w:spacing w:after="0" w:line="240" w:lineRule="auto"/>
        <w:rPr>
          <w:rFonts w:ascii="Arial" w:eastAsia="Arial" w:hAnsi="Arial" w:cs="Arial"/>
          <w:color w:val="000000" w:themeColor="text1"/>
          <w:sz w:val="24"/>
          <w:szCs w:val="24"/>
        </w:rPr>
      </w:pPr>
    </w:p>
    <w:p w:rsidR="00350D84" w:rsidRPr="00D33317" w:rsidRDefault="00350D84">
      <w:pPr>
        <w:pBdr>
          <w:top w:val="nil"/>
          <w:left w:val="nil"/>
          <w:bottom w:val="nil"/>
          <w:right w:val="nil"/>
          <w:between w:val="nil"/>
        </w:pBdr>
        <w:spacing w:after="0" w:line="240" w:lineRule="auto"/>
        <w:rPr>
          <w:rFonts w:ascii="Arial" w:eastAsia="Arial" w:hAnsi="Arial" w:cs="Arial"/>
          <w:color w:val="000000" w:themeColor="text1"/>
          <w:sz w:val="24"/>
          <w:szCs w:val="24"/>
        </w:rPr>
      </w:pPr>
    </w:p>
    <w:p w:rsidR="00466031" w:rsidRPr="00D33317" w:rsidRDefault="00CA615D">
      <w:pPr>
        <w:pBdr>
          <w:top w:val="nil"/>
          <w:left w:val="nil"/>
          <w:bottom w:val="nil"/>
          <w:right w:val="nil"/>
          <w:between w:val="nil"/>
        </w:pBdr>
        <w:spacing w:after="0" w:line="240" w:lineRule="auto"/>
        <w:rPr>
          <w:rFonts w:ascii="Arial" w:eastAsia="Arial" w:hAnsi="Arial" w:cs="Arial"/>
          <w:color w:val="000000" w:themeColor="text1"/>
          <w:sz w:val="24"/>
          <w:szCs w:val="24"/>
        </w:rPr>
      </w:pPr>
      <w:r w:rsidRPr="00D33317">
        <w:rPr>
          <w:rFonts w:ascii="Arial" w:eastAsia="Arial" w:hAnsi="Arial" w:cs="Arial"/>
          <w:color w:val="000000" w:themeColor="text1"/>
          <w:sz w:val="24"/>
          <w:szCs w:val="24"/>
        </w:rPr>
        <w:t>De los Honorables Congresistas,</w:t>
      </w:r>
    </w:p>
    <w:p w:rsidR="00466031" w:rsidRPr="00D33317" w:rsidRDefault="00466031">
      <w:pPr>
        <w:pBdr>
          <w:top w:val="nil"/>
          <w:left w:val="nil"/>
          <w:bottom w:val="nil"/>
          <w:right w:val="nil"/>
          <w:between w:val="nil"/>
        </w:pBdr>
        <w:spacing w:after="0" w:line="240" w:lineRule="auto"/>
        <w:rPr>
          <w:rFonts w:ascii="Arial" w:eastAsia="Arial" w:hAnsi="Arial" w:cs="Arial"/>
          <w:color w:val="000000" w:themeColor="text1"/>
          <w:sz w:val="24"/>
          <w:szCs w:val="24"/>
        </w:rPr>
      </w:pPr>
    </w:p>
    <w:p w:rsidR="00466031" w:rsidRPr="00D33317" w:rsidRDefault="00466031">
      <w:pPr>
        <w:jc w:val="center"/>
        <w:rPr>
          <w:b/>
          <w:color w:val="000000" w:themeColor="text1"/>
          <w:sz w:val="24"/>
          <w:szCs w:val="24"/>
        </w:rPr>
      </w:pPr>
    </w:p>
    <w:p w:rsidR="00466031" w:rsidRDefault="00466031">
      <w:pPr>
        <w:jc w:val="center"/>
        <w:rPr>
          <w:rFonts w:ascii="Arial" w:eastAsia="Arial" w:hAnsi="Arial" w:cs="Arial"/>
          <w:b/>
          <w:color w:val="000000" w:themeColor="text1"/>
          <w:sz w:val="24"/>
          <w:szCs w:val="24"/>
        </w:rPr>
      </w:pPr>
    </w:p>
    <w:p w:rsidR="00466031" w:rsidRPr="00D33317" w:rsidRDefault="00466031">
      <w:pPr>
        <w:jc w:val="center"/>
        <w:rPr>
          <w:rFonts w:ascii="Arial" w:eastAsia="Arial" w:hAnsi="Arial" w:cs="Arial"/>
          <w:b/>
          <w:color w:val="000000" w:themeColor="text1"/>
          <w:sz w:val="24"/>
          <w:szCs w:val="24"/>
        </w:rPr>
      </w:pPr>
    </w:p>
    <w:p w:rsidR="00466031" w:rsidRPr="00D33317" w:rsidRDefault="00CA615D">
      <w:pPr>
        <w:pBdr>
          <w:top w:val="nil"/>
          <w:left w:val="nil"/>
          <w:bottom w:val="nil"/>
          <w:right w:val="nil"/>
          <w:between w:val="nil"/>
        </w:pBdr>
        <w:spacing w:after="0" w:line="240" w:lineRule="auto"/>
        <w:rPr>
          <w:rFonts w:ascii="Arial" w:eastAsia="Arial" w:hAnsi="Arial" w:cs="Arial"/>
          <w:b/>
          <w:color w:val="000000" w:themeColor="text1"/>
          <w:sz w:val="24"/>
          <w:szCs w:val="24"/>
        </w:rPr>
      </w:pPr>
      <w:r w:rsidRPr="00D33317">
        <w:rPr>
          <w:rFonts w:ascii="Arial" w:eastAsia="Arial" w:hAnsi="Arial" w:cs="Arial"/>
          <w:b/>
          <w:color w:val="000000" w:themeColor="text1"/>
          <w:sz w:val="24"/>
          <w:szCs w:val="24"/>
        </w:rPr>
        <w:t>JENNIFER KRISTIN ARIAS FALLA</w:t>
      </w:r>
      <w:r w:rsidRPr="00D33317">
        <w:rPr>
          <w:rFonts w:ascii="Arial" w:eastAsia="Arial" w:hAnsi="Arial" w:cs="Arial"/>
          <w:b/>
          <w:color w:val="000000" w:themeColor="text1"/>
          <w:sz w:val="24"/>
          <w:szCs w:val="24"/>
        </w:rPr>
        <w:tab/>
      </w:r>
      <w:r w:rsidRPr="00D33317">
        <w:rPr>
          <w:rFonts w:ascii="Arial" w:eastAsia="Arial" w:hAnsi="Arial" w:cs="Arial"/>
          <w:b/>
          <w:color w:val="000000" w:themeColor="text1"/>
          <w:sz w:val="24"/>
          <w:szCs w:val="24"/>
        </w:rPr>
        <w:tab/>
        <w:t>JOSE LUIS CORREA LOPEZ</w:t>
      </w:r>
    </w:p>
    <w:p w:rsidR="00466031" w:rsidRPr="00D33317" w:rsidRDefault="00CA615D">
      <w:pPr>
        <w:pBdr>
          <w:top w:val="nil"/>
          <w:left w:val="nil"/>
          <w:bottom w:val="nil"/>
          <w:right w:val="nil"/>
          <w:between w:val="nil"/>
        </w:pBdr>
        <w:spacing w:after="0" w:line="240" w:lineRule="auto"/>
        <w:rPr>
          <w:rFonts w:ascii="Arial" w:eastAsia="Arial" w:hAnsi="Arial" w:cs="Arial"/>
          <w:color w:val="000000" w:themeColor="text1"/>
          <w:sz w:val="24"/>
          <w:szCs w:val="24"/>
        </w:rPr>
      </w:pPr>
      <w:r w:rsidRPr="00D33317">
        <w:rPr>
          <w:rFonts w:ascii="Arial" w:eastAsia="Arial" w:hAnsi="Arial" w:cs="Arial"/>
          <w:color w:val="000000" w:themeColor="text1"/>
          <w:sz w:val="24"/>
          <w:szCs w:val="24"/>
        </w:rPr>
        <w:t>Coordinadora Ponente</w:t>
      </w:r>
      <w:r w:rsidRPr="00D33317">
        <w:rPr>
          <w:rFonts w:ascii="Arial" w:eastAsia="Arial" w:hAnsi="Arial" w:cs="Arial"/>
          <w:color w:val="000000" w:themeColor="text1"/>
          <w:sz w:val="24"/>
          <w:szCs w:val="24"/>
        </w:rPr>
        <w:tab/>
      </w:r>
      <w:r w:rsidRPr="00D33317">
        <w:rPr>
          <w:rFonts w:ascii="Arial" w:eastAsia="Arial" w:hAnsi="Arial" w:cs="Arial"/>
          <w:color w:val="000000" w:themeColor="text1"/>
          <w:sz w:val="24"/>
          <w:szCs w:val="24"/>
        </w:rPr>
        <w:tab/>
      </w:r>
      <w:r w:rsidRPr="00D33317">
        <w:rPr>
          <w:rFonts w:ascii="Arial" w:eastAsia="Arial" w:hAnsi="Arial" w:cs="Arial"/>
          <w:color w:val="000000" w:themeColor="text1"/>
          <w:sz w:val="24"/>
          <w:szCs w:val="24"/>
        </w:rPr>
        <w:tab/>
      </w:r>
      <w:r w:rsidRPr="00D33317">
        <w:rPr>
          <w:rFonts w:ascii="Arial" w:eastAsia="Arial" w:hAnsi="Arial" w:cs="Arial"/>
          <w:color w:val="000000" w:themeColor="text1"/>
          <w:sz w:val="24"/>
          <w:szCs w:val="24"/>
        </w:rPr>
        <w:tab/>
        <w:t>Ponente</w:t>
      </w:r>
    </w:p>
    <w:p w:rsidR="00466031" w:rsidRPr="00D33317" w:rsidRDefault="00466031">
      <w:pPr>
        <w:pBdr>
          <w:top w:val="nil"/>
          <w:left w:val="nil"/>
          <w:bottom w:val="nil"/>
          <w:right w:val="nil"/>
          <w:between w:val="nil"/>
        </w:pBdr>
        <w:spacing w:after="0" w:line="240" w:lineRule="auto"/>
        <w:rPr>
          <w:rFonts w:ascii="Arial" w:eastAsia="Arial" w:hAnsi="Arial" w:cs="Arial"/>
          <w:color w:val="000000" w:themeColor="text1"/>
          <w:sz w:val="24"/>
          <w:szCs w:val="24"/>
        </w:rPr>
      </w:pPr>
    </w:p>
    <w:p w:rsidR="00466031" w:rsidRPr="00D33317" w:rsidRDefault="00466031" w:rsidP="00EA08BE">
      <w:pPr>
        <w:pBdr>
          <w:top w:val="nil"/>
          <w:left w:val="nil"/>
          <w:bottom w:val="nil"/>
          <w:right w:val="nil"/>
          <w:between w:val="nil"/>
        </w:pBdr>
        <w:spacing w:after="0" w:line="240" w:lineRule="auto"/>
        <w:ind w:left="720"/>
        <w:rPr>
          <w:rFonts w:ascii="Arial" w:eastAsia="Arial" w:hAnsi="Arial" w:cs="Arial"/>
          <w:color w:val="000000" w:themeColor="text1"/>
          <w:sz w:val="24"/>
          <w:szCs w:val="24"/>
        </w:rPr>
      </w:pPr>
    </w:p>
    <w:p w:rsidR="00466031" w:rsidRDefault="00466031">
      <w:pPr>
        <w:pBdr>
          <w:top w:val="nil"/>
          <w:left w:val="nil"/>
          <w:bottom w:val="nil"/>
          <w:right w:val="nil"/>
          <w:between w:val="nil"/>
        </w:pBdr>
        <w:spacing w:after="0" w:line="240" w:lineRule="auto"/>
        <w:rPr>
          <w:rFonts w:ascii="Arial" w:eastAsia="Arial" w:hAnsi="Arial" w:cs="Arial"/>
          <w:color w:val="000000" w:themeColor="text1"/>
          <w:sz w:val="24"/>
          <w:szCs w:val="24"/>
        </w:rPr>
      </w:pPr>
    </w:p>
    <w:p w:rsidR="00350D84" w:rsidRDefault="00350D84">
      <w:pPr>
        <w:pBdr>
          <w:top w:val="nil"/>
          <w:left w:val="nil"/>
          <w:bottom w:val="nil"/>
          <w:right w:val="nil"/>
          <w:between w:val="nil"/>
        </w:pBdr>
        <w:spacing w:after="0" w:line="240" w:lineRule="auto"/>
        <w:rPr>
          <w:rFonts w:ascii="Arial" w:eastAsia="Arial" w:hAnsi="Arial" w:cs="Arial"/>
          <w:color w:val="000000" w:themeColor="text1"/>
          <w:sz w:val="24"/>
          <w:szCs w:val="24"/>
        </w:rPr>
      </w:pPr>
    </w:p>
    <w:p w:rsidR="00350D84" w:rsidRPr="00D33317" w:rsidRDefault="00350D84">
      <w:pPr>
        <w:pBdr>
          <w:top w:val="nil"/>
          <w:left w:val="nil"/>
          <w:bottom w:val="nil"/>
          <w:right w:val="nil"/>
          <w:between w:val="nil"/>
        </w:pBdr>
        <w:spacing w:after="0" w:line="240" w:lineRule="auto"/>
        <w:rPr>
          <w:rFonts w:ascii="Arial" w:eastAsia="Arial" w:hAnsi="Arial" w:cs="Arial"/>
          <w:color w:val="000000" w:themeColor="text1"/>
          <w:sz w:val="24"/>
          <w:szCs w:val="24"/>
        </w:rPr>
      </w:pPr>
    </w:p>
    <w:p w:rsidR="00466031" w:rsidRPr="00D33317" w:rsidRDefault="00466031">
      <w:pPr>
        <w:pBdr>
          <w:top w:val="nil"/>
          <w:left w:val="nil"/>
          <w:bottom w:val="nil"/>
          <w:right w:val="nil"/>
          <w:between w:val="nil"/>
        </w:pBdr>
        <w:spacing w:after="0" w:line="240" w:lineRule="auto"/>
        <w:rPr>
          <w:rFonts w:ascii="Arial" w:eastAsia="Arial" w:hAnsi="Arial" w:cs="Arial"/>
          <w:color w:val="000000" w:themeColor="text1"/>
          <w:sz w:val="24"/>
          <w:szCs w:val="24"/>
        </w:rPr>
      </w:pPr>
    </w:p>
    <w:p w:rsidR="00466031" w:rsidRPr="00D33317" w:rsidRDefault="00CA615D">
      <w:pPr>
        <w:pBdr>
          <w:top w:val="nil"/>
          <w:left w:val="nil"/>
          <w:bottom w:val="nil"/>
          <w:right w:val="nil"/>
          <w:between w:val="nil"/>
        </w:pBdr>
        <w:spacing w:after="0" w:line="240" w:lineRule="auto"/>
        <w:jc w:val="center"/>
        <w:rPr>
          <w:rFonts w:ascii="Arial" w:eastAsia="Arial" w:hAnsi="Arial" w:cs="Arial"/>
          <w:b/>
          <w:color w:val="000000" w:themeColor="text1"/>
          <w:sz w:val="24"/>
          <w:szCs w:val="24"/>
        </w:rPr>
      </w:pPr>
      <w:r w:rsidRPr="00D33317">
        <w:rPr>
          <w:rFonts w:ascii="Arial" w:eastAsia="Arial" w:hAnsi="Arial" w:cs="Arial"/>
          <w:b/>
          <w:color w:val="000000" w:themeColor="text1"/>
          <w:sz w:val="24"/>
          <w:szCs w:val="24"/>
        </w:rPr>
        <w:t>JAIRO HUMBERTO CRISTO CORREA</w:t>
      </w:r>
    </w:p>
    <w:p w:rsidR="00466031" w:rsidRPr="00D33317" w:rsidRDefault="00CA615D">
      <w:pPr>
        <w:pBdr>
          <w:top w:val="nil"/>
          <w:left w:val="nil"/>
          <w:bottom w:val="nil"/>
          <w:right w:val="nil"/>
          <w:between w:val="nil"/>
        </w:pBdr>
        <w:spacing w:after="0" w:line="240" w:lineRule="auto"/>
        <w:jc w:val="center"/>
        <w:rPr>
          <w:rFonts w:ascii="Arial" w:eastAsia="Arial" w:hAnsi="Arial" w:cs="Arial"/>
          <w:color w:val="000000" w:themeColor="text1"/>
          <w:sz w:val="24"/>
          <w:szCs w:val="24"/>
        </w:rPr>
      </w:pPr>
      <w:r w:rsidRPr="00D33317">
        <w:rPr>
          <w:rFonts w:ascii="Arial" w:eastAsia="Arial" w:hAnsi="Arial" w:cs="Arial"/>
          <w:color w:val="000000" w:themeColor="text1"/>
          <w:sz w:val="24"/>
          <w:szCs w:val="24"/>
        </w:rPr>
        <w:t>Ponente</w:t>
      </w:r>
    </w:p>
    <w:p w:rsidR="00466031" w:rsidRPr="00D33317" w:rsidRDefault="00466031">
      <w:pPr>
        <w:pBdr>
          <w:top w:val="nil"/>
          <w:left w:val="nil"/>
          <w:bottom w:val="nil"/>
          <w:right w:val="nil"/>
          <w:between w:val="nil"/>
        </w:pBdr>
        <w:spacing w:after="0" w:line="240" w:lineRule="auto"/>
        <w:rPr>
          <w:rFonts w:ascii="Arial" w:eastAsia="Arial" w:hAnsi="Arial" w:cs="Arial"/>
          <w:color w:val="000000" w:themeColor="text1"/>
          <w:sz w:val="24"/>
          <w:szCs w:val="24"/>
        </w:rPr>
      </w:pPr>
    </w:p>
    <w:p w:rsidR="00466031" w:rsidRPr="00D33317" w:rsidRDefault="00466031">
      <w:pPr>
        <w:pBdr>
          <w:top w:val="nil"/>
          <w:left w:val="nil"/>
          <w:bottom w:val="nil"/>
          <w:right w:val="nil"/>
          <w:between w:val="nil"/>
        </w:pBdr>
        <w:spacing w:after="0" w:line="240" w:lineRule="auto"/>
        <w:rPr>
          <w:rFonts w:ascii="Arial" w:eastAsia="Arial" w:hAnsi="Arial" w:cs="Arial"/>
          <w:color w:val="000000" w:themeColor="text1"/>
          <w:sz w:val="24"/>
          <w:szCs w:val="24"/>
        </w:rPr>
      </w:pPr>
    </w:p>
    <w:p w:rsidR="00466031" w:rsidRPr="00D33317" w:rsidRDefault="00466031">
      <w:pPr>
        <w:pBdr>
          <w:top w:val="nil"/>
          <w:left w:val="nil"/>
          <w:bottom w:val="nil"/>
          <w:right w:val="nil"/>
          <w:between w:val="nil"/>
        </w:pBdr>
        <w:spacing w:after="0" w:line="240" w:lineRule="auto"/>
        <w:rPr>
          <w:rFonts w:ascii="Arial" w:eastAsia="Arial" w:hAnsi="Arial" w:cs="Arial"/>
          <w:color w:val="000000" w:themeColor="text1"/>
          <w:sz w:val="24"/>
          <w:szCs w:val="24"/>
        </w:rPr>
      </w:pPr>
    </w:p>
    <w:sectPr w:rsidR="00466031" w:rsidRPr="00D33317">
      <w:headerReference w:type="default" r:id="rId15"/>
      <w:footerReference w:type="default" r:id="rId1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A30" w:rsidRDefault="006F1A30">
      <w:pPr>
        <w:spacing w:after="0" w:line="240" w:lineRule="auto"/>
      </w:pPr>
      <w:r>
        <w:separator/>
      </w:r>
    </w:p>
  </w:endnote>
  <w:endnote w:type="continuationSeparator" w:id="0">
    <w:p w:rsidR="006F1A30" w:rsidRDefault="006F1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Gill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031" w:rsidRDefault="00CA615D">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extent cx="3114675" cy="2667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rsidR="00466031" w:rsidRDefault="00CA615D">
    <w:pPr>
      <w:pBdr>
        <w:top w:val="nil"/>
        <w:left w:val="nil"/>
        <w:bottom w:val="nil"/>
        <w:right w:val="nil"/>
        <w:between w:val="nil"/>
      </w:pBdr>
      <w:tabs>
        <w:tab w:val="center" w:pos="4419"/>
        <w:tab w:val="right" w:pos="8838"/>
      </w:tabs>
      <w:spacing w:after="0" w:line="240" w:lineRule="auto"/>
      <w:jc w:val="center"/>
      <w:rPr>
        <w:rFonts w:ascii="Gill Sans" w:eastAsia="Gill Sans" w:hAnsi="Gill Sans" w:cs="Gill Sans"/>
        <w:color w:val="000000"/>
        <w:sz w:val="20"/>
        <w:szCs w:val="20"/>
      </w:rPr>
    </w:pPr>
    <w:r>
      <w:rPr>
        <w:rFonts w:ascii="Gill Sans" w:eastAsia="Gill Sans" w:hAnsi="Gill Sans" w:cs="Gill Sans"/>
        <w:color w:val="000000"/>
        <w:sz w:val="20"/>
        <w:szCs w:val="20"/>
      </w:rPr>
      <w:t>Edificio nuevo del Congreso Ofc. 349B</w:t>
    </w:r>
  </w:p>
  <w:p w:rsidR="00466031" w:rsidRDefault="00CA615D">
    <w:pPr>
      <w:pBdr>
        <w:top w:val="nil"/>
        <w:left w:val="nil"/>
        <w:bottom w:val="nil"/>
        <w:right w:val="nil"/>
        <w:between w:val="nil"/>
      </w:pBdr>
      <w:tabs>
        <w:tab w:val="center" w:pos="4419"/>
        <w:tab w:val="right" w:pos="8838"/>
      </w:tabs>
      <w:spacing w:after="0" w:line="240" w:lineRule="auto"/>
      <w:jc w:val="center"/>
      <w:rPr>
        <w:rFonts w:ascii="Gill Sans" w:eastAsia="Gill Sans" w:hAnsi="Gill Sans" w:cs="Gill Sans"/>
        <w:color w:val="000000"/>
        <w:sz w:val="20"/>
        <w:szCs w:val="20"/>
      </w:rPr>
    </w:pPr>
    <w:r>
      <w:rPr>
        <w:rFonts w:ascii="Gill Sans" w:eastAsia="Gill Sans" w:hAnsi="Gill Sans" w:cs="Gill Sans"/>
        <w:color w:val="000000"/>
        <w:sz w:val="20"/>
        <w:szCs w:val="20"/>
      </w:rPr>
      <w:t xml:space="preserve">Tel: 4325100 ext. 3816 / 3817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A30" w:rsidRDefault="006F1A30">
      <w:pPr>
        <w:spacing w:after="0" w:line="240" w:lineRule="auto"/>
      </w:pPr>
      <w:r>
        <w:separator/>
      </w:r>
    </w:p>
  </w:footnote>
  <w:footnote w:type="continuationSeparator" w:id="0">
    <w:p w:rsidR="006F1A30" w:rsidRDefault="006F1A30">
      <w:pPr>
        <w:spacing w:after="0" w:line="240" w:lineRule="auto"/>
      </w:pPr>
      <w:r>
        <w:continuationSeparator/>
      </w:r>
    </w:p>
  </w:footnote>
  <w:footnote w:id="1">
    <w:p w:rsidR="000C68EE" w:rsidRPr="00DD3673" w:rsidRDefault="000C68EE" w:rsidP="000C68EE">
      <w:pPr>
        <w:spacing w:line="240" w:lineRule="auto"/>
        <w:rPr>
          <w:rFonts w:ascii="Times New Roman" w:hAnsi="Times New Roman" w:cs="Times New Roman"/>
          <w:sz w:val="20"/>
          <w:szCs w:val="20"/>
        </w:rPr>
      </w:pPr>
      <w:r w:rsidRPr="00DD3673">
        <w:rPr>
          <w:rFonts w:ascii="Times New Roman" w:hAnsi="Times New Roman" w:cs="Times New Roman"/>
          <w:sz w:val="20"/>
          <w:szCs w:val="20"/>
          <w:vertAlign w:val="superscript"/>
        </w:rPr>
        <w:footnoteRef/>
      </w:r>
      <w:r w:rsidRPr="00DD3673">
        <w:rPr>
          <w:rFonts w:ascii="Times New Roman" w:hAnsi="Times New Roman" w:cs="Times New Roman"/>
          <w:sz w:val="20"/>
          <w:szCs w:val="20"/>
        </w:rPr>
        <w:t xml:space="preserve"> Explicación naturaleza de servidores empresas sociales del estado. Ámbito jurídico. 26 de septiembre del 2016. Disponible en línea: </w:t>
      </w:r>
      <w:hyperlink r:id="rId1">
        <w:r w:rsidRPr="00DD3673">
          <w:rPr>
            <w:rFonts w:ascii="Times New Roman" w:hAnsi="Times New Roman" w:cs="Times New Roman"/>
            <w:color w:val="1155CC"/>
            <w:sz w:val="20"/>
            <w:szCs w:val="20"/>
            <w:u w:val="single"/>
          </w:rPr>
          <w:t>https://www.ambitojuridico.com/noticias/laboral/administracion-publica/explican-naturaleza-de-servidores-de-las-empresas-sociales</w:t>
        </w:r>
      </w:hyperlink>
    </w:p>
  </w:footnote>
  <w:footnote w:id="2">
    <w:p w:rsidR="00466031" w:rsidRDefault="00CA615D">
      <w:pPr>
        <w:spacing w:after="0" w:line="240" w:lineRule="auto"/>
        <w:rPr>
          <w:sz w:val="20"/>
          <w:szCs w:val="20"/>
        </w:rPr>
      </w:pPr>
      <w:r w:rsidRPr="00DD3673">
        <w:rPr>
          <w:rFonts w:ascii="Times New Roman" w:hAnsi="Times New Roman" w:cs="Times New Roman"/>
          <w:sz w:val="20"/>
          <w:szCs w:val="20"/>
          <w:vertAlign w:val="superscript"/>
        </w:rPr>
        <w:footnoteRef/>
      </w:r>
      <w:r w:rsidRPr="00DD3673">
        <w:rPr>
          <w:rFonts w:ascii="Times New Roman" w:hAnsi="Times New Roman" w:cs="Times New Roman"/>
          <w:sz w:val="20"/>
          <w:szCs w:val="20"/>
        </w:rPr>
        <w:t xml:space="preserve"> </w:t>
      </w:r>
      <w:r w:rsidR="00C04022" w:rsidRPr="00DD3673">
        <w:rPr>
          <w:rFonts w:ascii="Times New Roman" w:hAnsi="Times New Roman" w:cs="Times New Roman"/>
          <w:sz w:val="20"/>
          <w:szCs w:val="20"/>
        </w:rPr>
        <w:t>Explicación</w:t>
      </w:r>
      <w:r w:rsidRPr="00DD3673">
        <w:rPr>
          <w:rFonts w:ascii="Times New Roman" w:hAnsi="Times New Roman" w:cs="Times New Roman"/>
          <w:sz w:val="20"/>
          <w:szCs w:val="20"/>
        </w:rPr>
        <w:t xml:space="preserve"> naturaleza de servidores empresas sociales del estado </w:t>
      </w:r>
      <w:hyperlink r:id="rId2">
        <w:r w:rsidRPr="00DD3673">
          <w:rPr>
            <w:rFonts w:ascii="Times New Roman" w:hAnsi="Times New Roman" w:cs="Times New Roman"/>
            <w:color w:val="1155CC"/>
            <w:sz w:val="20"/>
            <w:szCs w:val="20"/>
            <w:u w:val="single"/>
          </w:rPr>
          <w:t>https://www.ambitojuridico.com</w:t>
        </w:r>
      </w:hyperlink>
    </w:p>
  </w:footnote>
  <w:footnote w:id="3">
    <w:p w:rsidR="00021C18" w:rsidRPr="00EE643C" w:rsidRDefault="00021C18" w:rsidP="00021C18">
      <w:pPr>
        <w:spacing w:line="240" w:lineRule="auto"/>
        <w:rPr>
          <w:rFonts w:ascii="Times New Roman" w:hAnsi="Times New Roman" w:cs="Times New Roman"/>
          <w:sz w:val="20"/>
          <w:szCs w:val="20"/>
          <w:highlight w:val="white"/>
        </w:rPr>
      </w:pPr>
      <w:r w:rsidRPr="00EE643C">
        <w:rPr>
          <w:rFonts w:ascii="Times New Roman" w:hAnsi="Times New Roman" w:cs="Times New Roman"/>
          <w:vertAlign w:val="superscript"/>
        </w:rPr>
        <w:footnoteRef/>
      </w:r>
      <w:r w:rsidRPr="00EE643C">
        <w:rPr>
          <w:rFonts w:ascii="Times New Roman" w:hAnsi="Times New Roman" w:cs="Times New Roman"/>
          <w:sz w:val="20"/>
          <w:szCs w:val="20"/>
        </w:rPr>
        <w:t xml:space="preserve"> Concepto 67931 de 2015 Departamento Administrativo de la Función Pública. </w:t>
      </w:r>
      <w:r w:rsidRPr="00EE643C">
        <w:rPr>
          <w:rFonts w:ascii="Times New Roman" w:hAnsi="Times New Roman" w:cs="Times New Roman"/>
          <w:sz w:val="20"/>
          <w:szCs w:val="20"/>
          <w:highlight w:val="white"/>
        </w:rPr>
        <w:t xml:space="preserve"> 23 de abril del 2015. Disponible en línea: </w:t>
      </w:r>
      <w:hyperlink r:id="rId3">
        <w:r w:rsidRPr="00EE643C">
          <w:rPr>
            <w:rFonts w:ascii="Times New Roman" w:hAnsi="Times New Roman" w:cs="Times New Roman"/>
            <w:color w:val="1155CC"/>
            <w:sz w:val="20"/>
            <w:szCs w:val="20"/>
            <w:highlight w:val="white"/>
            <w:u w:val="single"/>
          </w:rPr>
          <w:t>https://www.funcionpublica.gov.co/eva/gestornormativo/norma.php?i=62331</w:t>
        </w:r>
      </w:hyperlink>
    </w:p>
  </w:footnote>
  <w:footnote w:id="4">
    <w:p w:rsidR="00423850" w:rsidRPr="007D789E" w:rsidRDefault="00423850" w:rsidP="007D789E">
      <w:pPr>
        <w:spacing w:after="0" w:line="240" w:lineRule="auto"/>
        <w:rPr>
          <w:rFonts w:ascii="Times New Roman" w:hAnsi="Times New Roman" w:cs="Times New Roman"/>
          <w:sz w:val="18"/>
          <w:szCs w:val="18"/>
        </w:rPr>
      </w:pPr>
      <w:r w:rsidRPr="007D789E">
        <w:rPr>
          <w:rFonts w:ascii="Times New Roman" w:hAnsi="Times New Roman" w:cs="Times New Roman"/>
          <w:sz w:val="18"/>
          <w:szCs w:val="18"/>
          <w:vertAlign w:val="superscript"/>
        </w:rPr>
        <w:footnoteRef/>
      </w:r>
      <w:r w:rsidRPr="007D789E">
        <w:rPr>
          <w:rFonts w:ascii="Times New Roman" w:hAnsi="Times New Roman" w:cs="Times New Roman"/>
          <w:sz w:val="18"/>
          <w:szCs w:val="18"/>
        </w:rPr>
        <w:t xml:space="preserve"> Corte Suprema de Justicia. Sala de Casación Laboral. SL9315-2016. </w:t>
      </w:r>
      <w:hyperlink r:id="rId4">
        <w:r w:rsidRPr="007D789E">
          <w:rPr>
            <w:rFonts w:ascii="Times New Roman" w:hAnsi="Times New Roman" w:cs="Times New Roman"/>
            <w:color w:val="1155CC"/>
            <w:sz w:val="18"/>
            <w:szCs w:val="18"/>
            <w:u w:val="single"/>
          </w:rPr>
          <w:t>http://www.cortesuprema.gov.co/corte/wp-content/uploads/relatorias/la/bsep2016/SL9315-2016.pdf</w:t>
        </w:r>
      </w:hyperlink>
    </w:p>
  </w:footnote>
  <w:footnote w:id="5">
    <w:p w:rsidR="00423850" w:rsidRPr="007D789E" w:rsidRDefault="00423850" w:rsidP="007D789E">
      <w:pPr>
        <w:spacing w:after="0" w:line="240" w:lineRule="auto"/>
        <w:rPr>
          <w:rFonts w:ascii="Times New Roman" w:hAnsi="Times New Roman" w:cs="Times New Roman"/>
          <w:sz w:val="18"/>
          <w:szCs w:val="18"/>
          <w:highlight w:val="white"/>
        </w:rPr>
      </w:pPr>
      <w:r w:rsidRPr="007D789E">
        <w:rPr>
          <w:rFonts w:ascii="Times New Roman" w:hAnsi="Times New Roman" w:cs="Times New Roman"/>
          <w:sz w:val="18"/>
          <w:szCs w:val="18"/>
          <w:vertAlign w:val="superscript"/>
        </w:rPr>
        <w:footnoteRef/>
      </w:r>
      <w:r w:rsidRPr="007D789E">
        <w:rPr>
          <w:rFonts w:ascii="Times New Roman" w:hAnsi="Times New Roman" w:cs="Times New Roman"/>
          <w:sz w:val="18"/>
          <w:szCs w:val="18"/>
        </w:rPr>
        <w:t xml:space="preserve"> Consejo de Estado. </w:t>
      </w:r>
      <w:r w:rsidRPr="007D789E">
        <w:rPr>
          <w:rFonts w:ascii="Times New Roman" w:hAnsi="Times New Roman" w:cs="Times New Roman"/>
          <w:sz w:val="18"/>
          <w:szCs w:val="18"/>
          <w:highlight w:val="white"/>
        </w:rPr>
        <w:t xml:space="preserve"> Sentencia 00799 de 2018. </w:t>
      </w:r>
      <w:hyperlink r:id="rId5">
        <w:r w:rsidRPr="007D789E">
          <w:rPr>
            <w:rFonts w:ascii="Times New Roman" w:hAnsi="Times New Roman" w:cs="Times New Roman"/>
            <w:color w:val="1155CC"/>
            <w:sz w:val="18"/>
            <w:szCs w:val="18"/>
            <w:highlight w:val="white"/>
            <w:u w:val="single"/>
          </w:rPr>
          <w:t>https://www.funcionpublica.gov.co/eva/gestornormativo/norma.php?i=89540</w:t>
        </w:r>
      </w:hyperlink>
    </w:p>
  </w:footnote>
  <w:footnote w:id="6">
    <w:p w:rsidR="00D122B8" w:rsidRPr="00D122B8" w:rsidRDefault="00D122B8">
      <w:pPr>
        <w:pStyle w:val="Textonotapie"/>
        <w:rPr>
          <w:rFonts w:ascii="Times New Roman" w:hAnsi="Times New Roman" w:cs="Times New Roman"/>
        </w:rPr>
      </w:pPr>
      <w:r w:rsidRPr="00D122B8">
        <w:rPr>
          <w:rStyle w:val="Refdenotaalpie"/>
          <w:rFonts w:ascii="Times New Roman" w:hAnsi="Times New Roman" w:cs="Times New Roman"/>
        </w:rPr>
        <w:footnoteRef/>
      </w:r>
      <w:r w:rsidRPr="00D122B8">
        <w:rPr>
          <w:rFonts w:ascii="Times New Roman" w:hAnsi="Times New Roman" w:cs="Times New Roman"/>
        </w:rPr>
        <w:t xml:space="preserve"> </w:t>
      </w:r>
      <w:hyperlink r:id="rId6" w:history="1">
        <w:r w:rsidRPr="00D122B8">
          <w:rPr>
            <w:rStyle w:val="Hipervnculo"/>
            <w:rFonts w:ascii="Times New Roman" w:hAnsi="Times New Roman" w:cs="Times New Roman"/>
          </w:rPr>
          <w:t>https://acesi.com.co/?p=1952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031" w:rsidRDefault="00CA615D">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extent cx="3095625" cy="914400"/>
          <wp:effectExtent l="0" t="0" r="0" b="0"/>
          <wp:docPr id="5" name="image5.png" descr="Resultado de imagen para camara de representantes"/>
          <wp:cNvGraphicFramePr/>
          <a:graphic xmlns:a="http://schemas.openxmlformats.org/drawingml/2006/main">
            <a:graphicData uri="http://schemas.openxmlformats.org/drawingml/2006/picture">
              <pic:pic xmlns:pic="http://schemas.openxmlformats.org/drawingml/2006/picture">
                <pic:nvPicPr>
                  <pic:cNvPr id="0" name="image5.png" descr="Resultado de imagen para camara de representantes"/>
                  <pic:cNvPicPr preferRelativeResize="0"/>
                </pic:nvPicPr>
                <pic:blipFill>
                  <a:blip r:embed="rId1"/>
                  <a:srcRect/>
                  <a:stretch>
                    <a:fillRect/>
                  </a:stretch>
                </pic:blipFill>
                <pic:spPr>
                  <a:xfrm>
                    <a:off x="0" y="0"/>
                    <a:ext cx="3095625" cy="914400"/>
                  </a:xfrm>
                  <a:prstGeom prst="rect">
                    <a:avLst/>
                  </a:prstGeom>
                  <a:ln/>
                </pic:spPr>
              </pic:pic>
            </a:graphicData>
          </a:graphic>
        </wp:inline>
      </w:drawing>
    </w:r>
  </w:p>
  <w:p w:rsidR="00466031" w:rsidRDefault="00350D84" w:rsidP="00350D84">
    <w:pPr>
      <w:pBdr>
        <w:top w:val="nil"/>
        <w:left w:val="nil"/>
        <w:bottom w:val="nil"/>
        <w:right w:val="nil"/>
        <w:between w:val="nil"/>
      </w:pBdr>
      <w:spacing w:after="0" w:line="240" w:lineRule="auto"/>
      <w:jc w:val="center"/>
      <w:rPr>
        <w:rFonts w:ascii="Brush Script MT" w:eastAsia="Arial" w:hAnsi="Brush Script MT" w:cs="Arial"/>
        <w:color w:val="000000" w:themeColor="text1"/>
        <w:sz w:val="32"/>
        <w:szCs w:val="24"/>
      </w:rPr>
    </w:pPr>
    <w:r w:rsidRPr="00350D84">
      <w:rPr>
        <w:rFonts w:ascii="Brush Script MT" w:eastAsia="Arial" w:hAnsi="Brush Script MT" w:cs="Arial"/>
        <w:color w:val="000000" w:themeColor="text1"/>
        <w:sz w:val="32"/>
        <w:szCs w:val="24"/>
      </w:rPr>
      <w:t xml:space="preserve"> “Por medio del cual se modifican los artículos 194 y 195 de la ley 100 de 1993”</w:t>
    </w:r>
  </w:p>
  <w:p w:rsidR="00350D84" w:rsidRDefault="00350D84" w:rsidP="00350D84">
    <w:pPr>
      <w:pBdr>
        <w:top w:val="nil"/>
        <w:left w:val="nil"/>
        <w:bottom w:val="nil"/>
        <w:right w:val="nil"/>
        <w:between w:val="nil"/>
      </w:pBdr>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C7B57"/>
    <w:multiLevelType w:val="multilevel"/>
    <w:tmpl w:val="3BAEF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792C9C"/>
    <w:multiLevelType w:val="multilevel"/>
    <w:tmpl w:val="3CB07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6A4592"/>
    <w:multiLevelType w:val="multilevel"/>
    <w:tmpl w:val="4C189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485031"/>
    <w:multiLevelType w:val="multilevel"/>
    <w:tmpl w:val="6C4AE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3E0E47"/>
    <w:multiLevelType w:val="multilevel"/>
    <w:tmpl w:val="EFC62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2BC774C"/>
    <w:multiLevelType w:val="multilevel"/>
    <w:tmpl w:val="F8266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2B5B0C"/>
    <w:multiLevelType w:val="multilevel"/>
    <w:tmpl w:val="6B480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150D4A"/>
    <w:multiLevelType w:val="multilevel"/>
    <w:tmpl w:val="211A2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9211FC"/>
    <w:multiLevelType w:val="multilevel"/>
    <w:tmpl w:val="555AD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9257E4"/>
    <w:multiLevelType w:val="hybridMultilevel"/>
    <w:tmpl w:val="3886E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4876B40"/>
    <w:multiLevelType w:val="multilevel"/>
    <w:tmpl w:val="7C2C2D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6103E6E"/>
    <w:multiLevelType w:val="multilevel"/>
    <w:tmpl w:val="A7E2F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C634E67"/>
    <w:multiLevelType w:val="multilevel"/>
    <w:tmpl w:val="AC281C82"/>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724" w:hanging="1440"/>
      </w:pPr>
      <w:rPr>
        <w:rFonts w:hint="default"/>
      </w:rPr>
    </w:lvl>
    <w:lvl w:ilvl="4">
      <w:start w:val="1"/>
      <w:numFmt w:val="decimal"/>
      <w:isLgl/>
      <w:lvlText w:val="%1.%2.%3.%4.%5."/>
      <w:lvlJc w:val="left"/>
      <w:pPr>
        <w:ind w:left="2084" w:hanging="180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444" w:hanging="2160"/>
      </w:pPr>
      <w:rPr>
        <w:rFonts w:hint="default"/>
      </w:rPr>
    </w:lvl>
    <w:lvl w:ilvl="7">
      <w:start w:val="1"/>
      <w:numFmt w:val="decimal"/>
      <w:isLgl/>
      <w:lvlText w:val="%1.%2.%3.%4.%5.%6.%7.%8."/>
      <w:lvlJc w:val="left"/>
      <w:pPr>
        <w:ind w:left="2804" w:hanging="2520"/>
      </w:pPr>
      <w:rPr>
        <w:rFonts w:hint="default"/>
      </w:rPr>
    </w:lvl>
    <w:lvl w:ilvl="8">
      <w:start w:val="1"/>
      <w:numFmt w:val="decimal"/>
      <w:isLgl/>
      <w:lvlText w:val="%1.%2.%3.%4.%5.%6.%7.%8.%9."/>
      <w:lvlJc w:val="left"/>
      <w:pPr>
        <w:ind w:left="3164" w:hanging="2880"/>
      </w:pPr>
      <w:rPr>
        <w:rFonts w:hint="default"/>
      </w:rPr>
    </w:lvl>
  </w:abstractNum>
  <w:abstractNum w:abstractNumId="13" w15:restartNumberingAfterBreak="0">
    <w:nsid w:val="787906EC"/>
    <w:multiLevelType w:val="hybridMultilevel"/>
    <w:tmpl w:val="801ADB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AC63F0F"/>
    <w:multiLevelType w:val="hybridMultilevel"/>
    <w:tmpl w:val="34CA99C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E22294B"/>
    <w:multiLevelType w:val="hybridMultilevel"/>
    <w:tmpl w:val="3990B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10"/>
  </w:num>
  <w:num w:numId="6">
    <w:abstractNumId w:val="7"/>
  </w:num>
  <w:num w:numId="7">
    <w:abstractNumId w:val="11"/>
  </w:num>
  <w:num w:numId="8">
    <w:abstractNumId w:val="13"/>
  </w:num>
  <w:num w:numId="9">
    <w:abstractNumId w:val="1"/>
  </w:num>
  <w:num w:numId="10">
    <w:abstractNumId w:val="4"/>
  </w:num>
  <w:num w:numId="11">
    <w:abstractNumId w:val="2"/>
  </w:num>
  <w:num w:numId="12">
    <w:abstractNumId w:val="8"/>
  </w:num>
  <w:num w:numId="13">
    <w:abstractNumId w:val="12"/>
  </w:num>
  <w:num w:numId="14">
    <w:abstractNumId w:val="15"/>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31"/>
    <w:rsid w:val="00005F40"/>
    <w:rsid w:val="00017ED9"/>
    <w:rsid w:val="00021C18"/>
    <w:rsid w:val="0002374C"/>
    <w:rsid w:val="0003763B"/>
    <w:rsid w:val="0004345E"/>
    <w:rsid w:val="00045C98"/>
    <w:rsid w:val="00045F8F"/>
    <w:rsid w:val="000731AC"/>
    <w:rsid w:val="00085A54"/>
    <w:rsid w:val="000B394B"/>
    <w:rsid w:val="000C68EE"/>
    <w:rsid w:val="00105A92"/>
    <w:rsid w:val="00117D5E"/>
    <w:rsid w:val="00190709"/>
    <w:rsid w:val="00222F5C"/>
    <w:rsid w:val="00291B80"/>
    <w:rsid w:val="002B626B"/>
    <w:rsid w:val="003215FD"/>
    <w:rsid w:val="00322262"/>
    <w:rsid w:val="00332E59"/>
    <w:rsid w:val="00345556"/>
    <w:rsid w:val="00350D84"/>
    <w:rsid w:val="003741E5"/>
    <w:rsid w:val="00392B8E"/>
    <w:rsid w:val="003A2710"/>
    <w:rsid w:val="003D1BBB"/>
    <w:rsid w:val="003F3B19"/>
    <w:rsid w:val="00423850"/>
    <w:rsid w:val="00466031"/>
    <w:rsid w:val="00482931"/>
    <w:rsid w:val="00493F6F"/>
    <w:rsid w:val="004967A7"/>
    <w:rsid w:val="004A429A"/>
    <w:rsid w:val="004F6C28"/>
    <w:rsid w:val="0050458A"/>
    <w:rsid w:val="005532DC"/>
    <w:rsid w:val="005565AF"/>
    <w:rsid w:val="00570113"/>
    <w:rsid w:val="005902AD"/>
    <w:rsid w:val="00593CD1"/>
    <w:rsid w:val="005B0CE3"/>
    <w:rsid w:val="0061067B"/>
    <w:rsid w:val="00622C33"/>
    <w:rsid w:val="0068555D"/>
    <w:rsid w:val="00693095"/>
    <w:rsid w:val="006A010B"/>
    <w:rsid w:val="006A4338"/>
    <w:rsid w:val="006C2B4E"/>
    <w:rsid w:val="006C3C91"/>
    <w:rsid w:val="006F1A30"/>
    <w:rsid w:val="00725FC4"/>
    <w:rsid w:val="007911D5"/>
    <w:rsid w:val="007A1022"/>
    <w:rsid w:val="007A5394"/>
    <w:rsid w:val="007C0270"/>
    <w:rsid w:val="007D789E"/>
    <w:rsid w:val="00800050"/>
    <w:rsid w:val="00871549"/>
    <w:rsid w:val="008A5C0E"/>
    <w:rsid w:val="008B0B98"/>
    <w:rsid w:val="008B78EF"/>
    <w:rsid w:val="008D401A"/>
    <w:rsid w:val="0095324B"/>
    <w:rsid w:val="0099069B"/>
    <w:rsid w:val="009B7681"/>
    <w:rsid w:val="009C1EBA"/>
    <w:rsid w:val="009D30C4"/>
    <w:rsid w:val="00A35EAB"/>
    <w:rsid w:val="00A7217E"/>
    <w:rsid w:val="00A76947"/>
    <w:rsid w:val="00A92A78"/>
    <w:rsid w:val="00A97A3A"/>
    <w:rsid w:val="00AA02A2"/>
    <w:rsid w:val="00AA35A9"/>
    <w:rsid w:val="00AC13E0"/>
    <w:rsid w:val="00AC18A9"/>
    <w:rsid w:val="00AC7B9E"/>
    <w:rsid w:val="00AF5C7C"/>
    <w:rsid w:val="00B042E3"/>
    <w:rsid w:val="00B1615C"/>
    <w:rsid w:val="00B67CB0"/>
    <w:rsid w:val="00B71BFB"/>
    <w:rsid w:val="00BB5999"/>
    <w:rsid w:val="00BC5C99"/>
    <w:rsid w:val="00BC71E1"/>
    <w:rsid w:val="00BE3216"/>
    <w:rsid w:val="00BF0ED7"/>
    <w:rsid w:val="00BF61BB"/>
    <w:rsid w:val="00C04022"/>
    <w:rsid w:val="00C62618"/>
    <w:rsid w:val="00C66AAC"/>
    <w:rsid w:val="00C804C0"/>
    <w:rsid w:val="00C82428"/>
    <w:rsid w:val="00CA615D"/>
    <w:rsid w:val="00D00D3A"/>
    <w:rsid w:val="00D115CA"/>
    <w:rsid w:val="00D122B8"/>
    <w:rsid w:val="00D33317"/>
    <w:rsid w:val="00D51DE2"/>
    <w:rsid w:val="00D62953"/>
    <w:rsid w:val="00D82F27"/>
    <w:rsid w:val="00D85260"/>
    <w:rsid w:val="00DA0C4A"/>
    <w:rsid w:val="00DB1E37"/>
    <w:rsid w:val="00DD3673"/>
    <w:rsid w:val="00E73B6B"/>
    <w:rsid w:val="00E7402D"/>
    <w:rsid w:val="00E84411"/>
    <w:rsid w:val="00E94600"/>
    <w:rsid w:val="00EA08BE"/>
    <w:rsid w:val="00EB0507"/>
    <w:rsid w:val="00EE643C"/>
    <w:rsid w:val="00F342F4"/>
    <w:rsid w:val="00F55C62"/>
    <w:rsid w:val="00F74874"/>
    <w:rsid w:val="00FA297A"/>
    <w:rsid w:val="00FB0B35"/>
    <w:rsid w:val="00FB71B0"/>
    <w:rsid w:val="00FD3AC9"/>
    <w:rsid w:val="00FD4696"/>
    <w:rsid w:val="00FE2F99"/>
    <w:rsid w:val="00FF5F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A6D74B-C270-437A-AECD-096FC80A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es-CO" w:eastAsia="es-CO"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rFonts w:ascii="Calibri" w:eastAsia="Calibri" w:hAnsi="Calibri" w:cs="Calibri"/>
      <w:color w:val="2E75B5"/>
      <w:sz w:val="32"/>
      <w:szCs w:val="32"/>
    </w:rPr>
  </w:style>
  <w:style w:type="paragraph" w:styleId="Ttulo2">
    <w:name w:val="heading 2"/>
    <w:basedOn w:val="Normal"/>
    <w:next w:val="Normal"/>
    <w:pPr>
      <w:spacing w:line="240" w:lineRule="auto"/>
      <w:jc w:val="left"/>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40" w:after="0"/>
      <w:outlineLvl w:val="2"/>
    </w:pPr>
    <w:rPr>
      <w:rFonts w:ascii="Calibri" w:eastAsia="Calibri" w:hAnsi="Calibri" w:cs="Calibri"/>
      <w:color w:val="1E4D78"/>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117D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7D5E"/>
    <w:rPr>
      <w:rFonts w:ascii="Tahoma" w:hAnsi="Tahoma" w:cs="Tahoma"/>
      <w:sz w:val="16"/>
      <w:szCs w:val="16"/>
    </w:rPr>
  </w:style>
  <w:style w:type="paragraph" w:styleId="Sinespaciado">
    <w:name w:val="No Spacing"/>
    <w:link w:val="SinespaciadoCar"/>
    <w:uiPriority w:val="1"/>
    <w:qFormat/>
    <w:rsid w:val="0003763B"/>
    <w:pPr>
      <w:spacing w:after="0" w:line="240" w:lineRule="auto"/>
    </w:pPr>
  </w:style>
  <w:style w:type="character" w:styleId="Hipervnculo">
    <w:name w:val="Hyperlink"/>
    <w:basedOn w:val="Fuentedeprrafopredeter"/>
    <w:uiPriority w:val="99"/>
    <w:semiHidden/>
    <w:unhideWhenUsed/>
    <w:rsid w:val="006C3C91"/>
    <w:rPr>
      <w:color w:val="0000FF"/>
      <w:u w:val="single"/>
    </w:rPr>
  </w:style>
  <w:style w:type="character" w:customStyle="1" w:styleId="SinespaciadoCar">
    <w:name w:val="Sin espaciado Car"/>
    <w:link w:val="Sinespaciado"/>
    <w:uiPriority w:val="1"/>
    <w:locked/>
    <w:rsid w:val="00AA35A9"/>
  </w:style>
  <w:style w:type="paragraph" w:styleId="Textonotapie">
    <w:name w:val="footnote text"/>
    <w:basedOn w:val="Normal"/>
    <w:link w:val="TextonotapieCar"/>
    <w:uiPriority w:val="99"/>
    <w:semiHidden/>
    <w:unhideWhenUsed/>
    <w:rsid w:val="00D122B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122B8"/>
    <w:rPr>
      <w:sz w:val="20"/>
      <w:szCs w:val="20"/>
    </w:rPr>
  </w:style>
  <w:style w:type="character" w:styleId="Refdenotaalpie">
    <w:name w:val="footnote reference"/>
    <w:basedOn w:val="Fuentedeprrafopredeter"/>
    <w:uiPriority w:val="99"/>
    <w:semiHidden/>
    <w:unhideWhenUsed/>
    <w:rsid w:val="00D122B8"/>
    <w:rPr>
      <w:vertAlign w:val="superscript"/>
    </w:rPr>
  </w:style>
  <w:style w:type="paragraph" w:styleId="Encabezado">
    <w:name w:val="header"/>
    <w:basedOn w:val="Normal"/>
    <w:link w:val="EncabezadoCar"/>
    <w:uiPriority w:val="99"/>
    <w:unhideWhenUsed/>
    <w:rsid w:val="003F3B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19"/>
  </w:style>
  <w:style w:type="paragraph" w:styleId="Piedepgina">
    <w:name w:val="footer"/>
    <w:basedOn w:val="Normal"/>
    <w:link w:val="PiedepginaCar"/>
    <w:uiPriority w:val="99"/>
    <w:unhideWhenUsed/>
    <w:rsid w:val="003F3B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6.html"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decreto_0019_2012_pr004.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caldiabogota.gov.co/sisjur/normas/Norma1.jsp?dt=S&amp;i=6599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lcaldiabogota.gov.co/sisjur/normas/Norma1.jsp?dt=S&amp;i=65994" TargetMode="External"/><Relationship Id="rId4" Type="http://schemas.openxmlformats.org/officeDocument/2006/relationships/settings" Target="settings.xml"/><Relationship Id="rId9" Type="http://schemas.openxmlformats.org/officeDocument/2006/relationships/hyperlink" Target="https://www.alcaldiabogota.gov.co/sisjur/normas/Norma1.jsp?dt=S&amp;i=66662" TargetMode="External"/><Relationship Id="rId14"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funcionpublica.gov.co/eva/gestornormativo/norma.php?i=62331" TargetMode="External"/><Relationship Id="rId2" Type="http://schemas.openxmlformats.org/officeDocument/2006/relationships/hyperlink" Target="https://www.ambitojuridico.com/" TargetMode="External"/><Relationship Id="rId1" Type="http://schemas.openxmlformats.org/officeDocument/2006/relationships/hyperlink" Target="https://www.ambitojuridico.com/noticias/laboral/administracion-publica/explican-naturaleza-de-servidores-de-las-empresas-sociales" TargetMode="External"/><Relationship Id="rId6" Type="http://schemas.openxmlformats.org/officeDocument/2006/relationships/hyperlink" Target="https://acesi.com.co/?p=1952" TargetMode="External"/><Relationship Id="rId5" Type="http://schemas.openxmlformats.org/officeDocument/2006/relationships/hyperlink" Target="https://www.funcionpublica.gov.co/eva/gestornormativo/norma.php?i=89540" TargetMode="External"/><Relationship Id="rId4" Type="http://schemas.openxmlformats.org/officeDocument/2006/relationships/hyperlink" Target="http://www.cortesuprema.gov.co/corte/wp-content/uploads/relatorias/la/bsep2016/SL9315-20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15CA8-A326-48F8-9118-28C74EE33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4163</Words>
  <Characters>22900</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hector salinas</cp:lastModifiedBy>
  <cp:revision>2</cp:revision>
  <cp:lastPrinted>2019-12-10T15:09:00Z</cp:lastPrinted>
  <dcterms:created xsi:type="dcterms:W3CDTF">2019-12-13T14:17:00Z</dcterms:created>
  <dcterms:modified xsi:type="dcterms:W3CDTF">2019-12-13T14:17:00Z</dcterms:modified>
</cp:coreProperties>
</file>